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D9B0B" w14:textId="0D37F07F" w:rsidR="5FBC720C" w:rsidRDefault="5FBC720C" w:rsidP="5FBC720C">
      <w:pPr>
        <w:pStyle w:val="Heading3"/>
        <w:spacing w:before="0" w:line="240" w:lineRule="auto"/>
        <w:jc w:val="center"/>
      </w:pPr>
    </w:p>
    <w:p w14:paraId="39CAB6E5" w14:textId="635EBBD4" w:rsidR="00A3068A" w:rsidRPr="001445F1" w:rsidRDefault="4E489685" w:rsidP="3F48978F">
      <w:pPr>
        <w:pStyle w:val="Heading3"/>
        <w:spacing w:before="0" w:line="240" w:lineRule="auto"/>
        <w:jc w:val="center"/>
        <w:rPr>
          <w:rFonts w:asciiTheme="minorHAnsi" w:hAnsiTheme="minorHAnsi" w:cstheme="minorBidi"/>
          <w:color w:val="auto"/>
          <w:sz w:val="22"/>
          <w:szCs w:val="22"/>
        </w:rPr>
      </w:pPr>
      <w:r>
        <w:rPr>
          <w:noProof/>
        </w:rPr>
        <w:drawing>
          <wp:inline distT="0" distB="0" distL="0" distR="0" wp14:anchorId="5E0EE086" wp14:editId="2B736053">
            <wp:extent cx="2457101" cy="839546"/>
            <wp:effectExtent l="0" t="0" r="0" b="127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57101" cy="839546"/>
                    </a:xfrm>
                    <a:prstGeom prst="rect">
                      <a:avLst/>
                    </a:prstGeom>
                  </pic:spPr>
                </pic:pic>
              </a:graphicData>
            </a:graphic>
          </wp:inline>
        </w:drawing>
      </w:r>
    </w:p>
    <w:p w14:paraId="4CC11038" w14:textId="2C206C1C" w:rsidR="00F4429E" w:rsidRDefault="001F6CFD" w:rsidP="5391F746">
      <w:pPr>
        <w:jc w:val="center"/>
        <w:rPr>
          <w:b/>
          <w:bCs/>
          <w:sz w:val="28"/>
          <w:szCs w:val="28"/>
        </w:rPr>
      </w:pPr>
      <w:r w:rsidRPr="5391F746">
        <w:rPr>
          <w:b/>
          <w:bCs/>
          <w:sz w:val="28"/>
          <w:szCs w:val="28"/>
        </w:rPr>
        <w:t xml:space="preserve">Advisory Committee </w:t>
      </w:r>
      <w:r w:rsidR="00A3068A" w:rsidRPr="5391F746">
        <w:rPr>
          <w:b/>
          <w:bCs/>
          <w:sz w:val="28"/>
          <w:szCs w:val="28"/>
        </w:rPr>
        <w:t xml:space="preserve">Membership </w:t>
      </w:r>
      <w:r w:rsidR="001F66ED" w:rsidRPr="5391F746">
        <w:rPr>
          <w:b/>
          <w:bCs/>
          <w:sz w:val="28"/>
          <w:szCs w:val="28"/>
        </w:rPr>
        <w:t>Recruitment</w:t>
      </w:r>
    </w:p>
    <w:p w14:paraId="5C31A54F" w14:textId="77A33F51" w:rsidR="000B5D0D" w:rsidRPr="008307ED" w:rsidRDefault="00B30072" w:rsidP="5391F746">
      <w:pPr>
        <w:pStyle w:val="Heading3"/>
        <w:spacing w:before="0" w:line="240" w:lineRule="auto"/>
        <w:rPr>
          <w:rFonts w:asciiTheme="minorHAnsi" w:eastAsiaTheme="minorEastAsia" w:hAnsiTheme="minorHAnsi" w:cstheme="minorBidi"/>
          <w:color w:val="auto"/>
          <w:sz w:val="22"/>
          <w:szCs w:val="22"/>
          <w:u w:val="single"/>
        </w:rPr>
      </w:pPr>
      <w:r w:rsidRPr="5391F746">
        <w:rPr>
          <w:rFonts w:asciiTheme="minorHAnsi" w:eastAsiaTheme="minorEastAsia" w:hAnsiTheme="minorHAnsi" w:cstheme="minorBidi"/>
          <w:color w:val="auto"/>
          <w:sz w:val="22"/>
          <w:szCs w:val="22"/>
          <w:u w:val="single"/>
        </w:rPr>
        <w:t>Bac</w:t>
      </w:r>
      <w:r w:rsidR="000B5D0D" w:rsidRPr="5391F746">
        <w:rPr>
          <w:rFonts w:asciiTheme="minorHAnsi" w:eastAsiaTheme="minorEastAsia" w:hAnsiTheme="minorHAnsi" w:cstheme="minorBidi"/>
          <w:color w:val="auto"/>
          <w:sz w:val="22"/>
          <w:szCs w:val="22"/>
          <w:u w:val="single"/>
        </w:rPr>
        <w:t>kground</w:t>
      </w:r>
    </w:p>
    <w:p w14:paraId="429A7614" w14:textId="23B12121" w:rsidR="000B5D0D" w:rsidRPr="00CB4962" w:rsidRDefault="59F9EFC0" w:rsidP="5391F746">
      <w:pPr>
        <w:rPr>
          <w:rFonts w:asciiTheme="minorHAnsi" w:eastAsiaTheme="minorEastAsia" w:hAnsiTheme="minorHAnsi" w:cstheme="minorBidi"/>
          <w:sz w:val="22"/>
          <w:szCs w:val="22"/>
        </w:rPr>
      </w:pPr>
      <w:r w:rsidRPr="5391F746">
        <w:rPr>
          <w:rFonts w:asciiTheme="minorHAnsi" w:eastAsiaTheme="minorEastAsia" w:hAnsiTheme="minorHAnsi" w:cstheme="minorBidi"/>
          <w:sz w:val="22"/>
          <w:szCs w:val="22"/>
        </w:rPr>
        <w:t xml:space="preserve">In January 2017, </w:t>
      </w:r>
      <w:bookmarkStart w:id="0" w:name="_Hlk15379506"/>
      <w:r w:rsidRPr="5391F746">
        <w:rPr>
          <w:rFonts w:asciiTheme="minorHAnsi" w:eastAsiaTheme="minorEastAsia" w:hAnsiTheme="minorHAnsi" w:cstheme="minorBidi"/>
          <w:sz w:val="22"/>
          <w:szCs w:val="22"/>
        </w:rPr>
        <w:t>the Massachusetts Department of Public Health (</w:t>
      </w:r>
      <w:r w:rsidR="6D19D63E" w:rsidRPr="5391F746">
        <w:rPr>
          <w:rFonts w:asciiTheme="minorHAnsi" w:eastAsiaTheme="minorEastAsia" w:hAnsiTheme="minorHAnsi" w:cstheme="minorBidi"/>
          <w:sz w:val="22"/>
          <w:szCs w:val="22"/>
        </w:rPr>
        <w:t>M</w:t>
      </w:r>
      <w:r w:rsidR="5B7DB403" w:rsidRPr="5391F746">
        <w:rPr>
          <w:rFonts w:asciiTheme="minorHAnsi" w:eastAsiaTheme="minorEastAsia" w:hAnsiTheme="minorHAnsi" w:cstheme="minorBidi"/>
          <w:sz w:val="22"/>
          <w:szCs w:val="22"/>
        </w:rPr>
        <w:t>DPH</w:t>
      </w:r>
      <w:r w:rsidRPr="5391F746">
        <w:rPr>
          <w:rFonts w:asciiTheme="minorHAnsi" w:eastAsiaTheme="minorEastAsia" w:hAnsiTheme="minorHAnsi" w:cstheme="minorBidi"/>
          <w:sz w:val="22"/>
          <w:szCs w:val="22"/>
        </w:rPr>
        <w:t>) completed a landmark revision of the Determination of Need (</w:t>
      </w:r>
      <w:proofErr w:type="spellStart"/>
      <w:r w:rsidRPr="5391F746">
        <w:rPr>
          <w:rFonts w:asciiTheme="minorHAnsi" w:eastAsiaTheme="minorEastAsia" w:hAnsiTheme="minorHAnsi" w:cstheme="minorBidi"/>
          <w:sz w:val="22"/>
          <w:szCs w:val="22"/>
        </w:rPr>
        <w:t>DoN</w:t>
      </w:r>
      <w:proofErr w:type="spellEnd"/>
      <w:r w:rsidRPr="5391F746">
        <w:rPr>
          <w:rFonts w:asciiTheme="minorHAnsi" w:eastAsiaTheme="minorEastAsia" w:hAnsiTheme="minorHAnsi" w:cstheme="minorBidi"/>
          <w:sz w:val="22"/>
          <w:szCs w:val="22"/>
        </w:rPr>
        <w:t xml:space="preserve">) regulation which led to the creation of the Massachusetts </w:t>
      </w:r>
      <w:bookmarkEnd w:id="0"/>
      <w:r w:rsidRPr="5391F746">
        <w:rPr>
          <w:rFonts w:asciiTheme="minorHAnsi" w:eastAsiaTheme="minorEastAsia" w:hAnsiTheme="minorHAnsi" w:cstheme="minorBidi"/>
          <w:sz w:val="22"/>
          <w:szCs w:val="22"/>
        </w:rPr>
        <w:t xml:space="preserve">Community Health and Healthy Aging Funds (The Funds). Resources for the Community Health and Healthy Aging Funds are from hospitals, long-term care facilities, and other healthcare entities that are required to contribute through </w:t>
      </w:r>
      <w:r w:rsidR="5B7DB403" w:rsidRPr="5391F746">
        <w:rPr>
          <w:rFonts w:asciiTheme="minorHAnsi" w:eastAsiaTheme="minorEastAsia" w:hAnsiTheme="minorHAnsi" w:cstheme="minorBidi"/>
          <w:sz w:val="22"/>
          <w:szCs w:val="22"/>
        </w:rPr>
        <w:t>the M</w:t>
      </w:r>
      <w:r w:rsidR="70707D92" w:rsidRPr="5391F746">
        <w:rPr>
          <w:rFonts w:asciiTheme="minorHAnsi" w:eastAsiaTheme="minorEastAsia" w:hAnsiTheme="minorHAnsi" w:cstheme="minorBidi"/>
          <w:sz w:val="22"/>
          <w:szCs w:val="22"/>
        </w:rPr>
        <w:t>DPH’</w:t>
      </w:r>
      <w:r w:rsidR="5B7DB403" w:rsidRPr="5391F746">
        <w:rPr>
          <w:rFonts w:asciiTheme="minorHAnsi" w:eastAsiaTheme="minorEastAsia" w:hAnsiTheme="minorHAnsi" w:cstheme="minorBidi"/>
          <w:sz w:val="22"/>
          <w:szCs w:val="22"/>
        </w:rPr>
        <w:t>s</w:t>
      </w:r>
      <w:r w:rsidRPr="5391F746">
        <w:rPr>
          <w:rFonts w:asciiTheme="minorHAnsi" w:eastAsiaTheme="minorEastAsia" w:hAnsiTheme="minorHAnsi" w:cstheme="minorBidi"/>
          <w:sz w:val="22"/>
          <w:szCs w:val="22"/>
        </w:rPr>
        <w:t xml:space="preserve"> Determination of Need Program. Click </w:t>
      </w:r>
      <w:hyperlink r:id="rId9">
        <w:r w:rsidRPr="5391F746">
          <w:rPr>
            <w:rStyle w:val="Hyperlink"/>
            <w:rFonts w:asciiTheme="minorHAnsi" w:eastAsiaTheme="minorEastAsia" w:hAnsiTheme="minorHAnsi" w:cstheme="minorBidi"/>
            <w:color w:val="auto"/>
            <w:sz w:val="22"/>
            <w:szCs w:val="22"/>
          </w:rPr>
          <w:t>here</w:t>
        </w:r>
      </w:hyperlink>
      <w:r w:rsidRPr="5391F746">
        <w:rPr>
          <w:rFonts w:asciiTheme="minorHAnsi" w:eastAsiaTheme="minorEastAsia" w:hAnsiTheme="minorHAnsi" w:cstheme="minorBidi"/>
          <w:sz w:val="22"/>
          <w:szCs w:val="22"/>
        </w:rPr>
        <w:t xml:space="preserve"> for additional information on the Determination of Need program.</w:t>
      </w:r>
    </w:p>
    <w:p w14:paraId="3AB0C6B1" w14:textId="77777777" w:rsidR="000B5D0D" w:rsidRPr="00CB4962" w:rsidRDefault="000B5D0D" w:rsidP="5391F746">
      <w:pPr>
        <w:rPr>
          <w:rFonts w:asciiTheme="minorHAnsi" w:eastAsiaTheme="minorEastAsia" w:hAnsiTheme="minorHAnsi" w:cstheme="minorBidi"/>
          <w:sz w:val="22"/>
          <w:szCs w:val="22"/>
        </w:rPr>
      </w:pPr>
    </w:p>
    <w:p w14:paraId="2AC33D95" w14:textId="77777777" w:rsidR="000B5D0D" w:rsidRPr="008307ED" w:rsidRDefault="000B5D0D" w:rsidP="5391F746">
      <w:pPr>
        <w:pStyle w:val="Heading3"/>
        <w:spacing w:before="0" w:line="240" w:lineRule="auto"/>
        <w:rPr>
          <w:rFonts w:asciiTheme="minorHAnsi" w:eastAsiaTheme="minorEastAsia" w:hAnsiTheme="minorHAnsi" w:cstheme="minorBidi"/>
          <w:color w:val="auto"/>
          <w:sz w:val="22"/>
          <w:szCs w:val="22"/>
          <w:u w:val="single"/>
        </w:rPr>
      </w:pPr>
      <w:r w:rsidRPr="5391F746">
        <w:rPr>
          <w:rFonts w:asciiTheme="minorHAnsi" w:eastAsiaTheme="minorEastAsia" w:hAnsiTheme="minorHAnsi" w:cstheme="minorBidi"/>
          <w:color w:val="auto"/>
          <w:sz w:val="22"/>
          <w:szCs w:val="22"/>
          <w:u w:val="single"/>
        </w:rPr>
        <w:t>Purpose</w:t>
      </w:r>
    </w:p>
    <w:p w14:paraId="1F1E4955" w14:textId="06336D63" w:rsidR="000B5D0D" w:rsidRPr="00CB4962" w:rsidRDefault="1404B8CE" w:rsidP="58463F25">
      <w:pPr>
        <w:rPr>
          <w:rFonts w:asciiTheme="minorHAnsi" w:eastAsiaTheme="minorEastAsia" w:hAnsiTheme="minorHAnsi" w:cstheme="minorBidi"/>
          <w:sz w:val="22"/>
          <w:szCs w:val="22"/>
        </w:rPr>
      </w:pPr>
      <w:r w:rsidRPr="5391F746">
        <w:rPr>
          <w:rFonts w:asciiTheme="minorHAnsi" w:eastAsiaTheme="minorEastAsia" w:hAnsiTheme="minorHAnsi" w:cstheme="minorBidi"/>
          <w:sz w:val="22"/>
          <w:szCs w:val="22"/>
        </w:rPr>
        <w:t>The Funds are an opportunity to reduce health inequities in communities across Massachusetts by addressing the</w:t>
      </w:r>
      <w:r w:rsidR="00827E03" w:rsidRPr="5391F746">
        <w:rPr>
          <w:rFonts w:asciiTheme="minorHAnsi" w:eastAsiaTheme="minorEastAsia" w:hAnsiTheme="minorHAnsi" w:cstheme="minorBidi"/>
          <w:sz w:val="22"/>
          <w:szCs w:val="22"/>
        </w:rPr>
        <w:t>ir root causes and the</w:t>
      </w:r>
      <w:r w:rsidRPr="5391F746">
        <w:rPr>
          <w:rFonts w:asciiTheme="minorHAnsi" w:eastAsiaTheme="minorEastAsia" w:hAnsiTheme="minorHAnsi" w:cstheme="minorBidi"/>
          <w:sz w:val="22"/>
          <w:szCs w:val="22"/>
        </w:rPr>
        <w:t xml:space="preserve"> social determinants of health, specifically institutional and structural racism, through both grantmaking and capacity building. </w:t>
      </w:r>
    </w:p>
    <w:p w14:paraId="67F0114D" w14:textId="04221F3B" w:rsidR="000B5D0D" w:rsidRPr="00CB4962" w:rsidRDefault="2AB976D6" w:rsidP="58463F25">
      <w:pPr>
        <w:rPr>
          <w:rFonts w:asciiTheme="minorHAnsi" w:eastAsiaTheme="minorEastAsia" w:hAnsiTheme="minorHAnsi" w:cstheme="minorBidi"/>
          <w:sz w:val="22"/>
          <w:szCs w:val="22"/>
        </w:rPr>
      </w:pPr>
      <w:r w:rsidRPr="5391F746">
        <w:rPr>
          <w:rFonts w:asciiTheme="minorHAnsi" w:eastAsiaTheme="minorEastAsia" w:hAnsiTheme="minorHAnsi" w:cstheme="minorBidi"/>
          <w:sz w:val="22"/>
          <w:szCs w:val="22"/>
        </w:rPr>
        <w:t>The Funds are guided by the following principles:</w:t>
      </w:r>
    </w:p>
    <w:p w14:paraId="7FD4A57D" w14:textId="19030239" w:rsidR="000B5D0D" w:rsidRPr="00CB4962" w:rsidRDefault="3E937849" w:rsidP="5391F746">
      <w:pPr>
        <w:pStyle w:val="ListParagraph"/>
        <w:numPr>
          <w:ilvl w:val="0"/>
          <w:numId w:val="6"/>
        </w:numPr>
        <w:rPr>
          <w:rFonts w:asciiTheme="minorHAnsi" w:eastAsiaTheme="minorEastAsia" w:hAnsiTheme="minorHAnsi" w:cstheme="minorBidi"/>
          <w:sz w:val="22"/>
          <w:szCs w:val="22"/>
        </w:rPr>
      </w:pPr>
      <w:r w:rsidRPr="48D191CD">
        <w:rPr>
          <w:rFonts w:asciiTheme="minorHAnsi" w:eastAsiaTheme="minorEastAsia" w:hAnsiTheme="minorHAnsi" w:cstheme="minorBidi"/>
          <w:sz w:val="22"/>
          <w:szCs w:val="22"/>
        </w:rPr>
        <w:t xml:space="preserve">The </w:t>
      </w:r>
      <w:hyperlink r:id="rId10" w:anchor="SDoH">
        <w:r w:rsidRPr="48D191CD">
          <w:rPr>
            <w:rStyle w:val="Hyperlink"/>
            <w:rFonts w:asciiTheme="minorHAnsi" w:eastAsiaTheme="minorEastAsia" w:hAnsiTheme="minorHAnsi" w:cstheme="minorBidi"/>
            <w:color w:val="auto"/>
            <w:sz w:val="22"/>
            <w:szCs w:val="22"/>
          </w:rPr>
          <w:t>Social Determinants of Health (SDoH)</w:t>
        </w:r>
      </w:hyperlink>
      <w:r w:rsidRPr="48D191CD">
        <w:rPr>
          <w:rFonts w:asciiTheme="minorHAnsi" w:eastAsiaTheme="minorEastAsia" w:hAnsiTheme="minorHAnsi" w:cstheme="minorBidi"/>
          <w:sz w:val="22"/>
          <w:szCs w:val="22"/>
        </w:rPr>
        <w:t xml:space="preserve"> account for significant variation in </w:t>
      </w:r>
      <w:r w:rsidR="0C7D03BA" w:rsidRPr="48D191CD">
        <w:rPr>
          <w:rFonts w:asciiTheme="minorHAnsi" w:eastAsiaTheme="minorEastAsia" w:hAnsiTheme="minorHAnsi" w:cstheme="minorBidi"/>
          <w:sz w:val="22"/>
          <w:szCs w:val="22"/>
        </w:rPr>
        <w:t xml:space="preserve">health outcomes. </w:t>
      </w:r>
      <w:hyperlink r:id="rId11" w:anchor="outcomes">
        <w:r>
          <w:rPr>
            <w:rStyle w:val="Hyperlink"/>
          </w:rPr>
          <w:t>http://www.mahealthfunds.org/what-we-fund/</w:t>
        </w:r>
      </w:hyperlink>
    </w:p>
    <w:p w14:paraId="1BDDA98B" w14:textId="67EF2965" w:rsidR="000B5D0D" w:rsidRPr="00CB4962" w:rsidRDefault="2AB976D6" w:rsidP="5391F746">
      <w:pPr>
        <w:pStyle w:val="ListParagraph"/>
        <w:numPr>
          <w:ilvl w:val="0"/>
          <w:numId w:val="6"/>
        </w:numPr>
        <w:rPr>
          <w:rFonts w:asciiTheme="minorHAnsi" w:eastAsiaTheme="minorEastAsia" w:hAnsiTheme="minorHAnsi" w:cstheme="minorBidi"/>
          <w:sz w:val="22"/>
          <w:szCs w:val="22"/>
        </w:rPr>
      </w:pPr>
      <w:r w:rsidRPr="5391F746">
        <w:rPr>
          <w:rFonts w:asciiTheme="minorHAnsi" w:eastAsiaTheme="minorEastAsia" w:hAnsiTheme="minorHAnsi" w:cstheme="minorBidi"/>
          <w:sz w:val="22"/>
          <w:szCs w:val="22"/>
        </w:rPr>
        <w:t xml:space="preserve">Policies, systems, and social/physical environments are historically based </w:t>
      </w:r>
      <w:r w:rsidR="007100E5">
        <w:rPr>
          <w:rFonts w:asciiTheme="minorHAnsi" w:eastAsiaTheme="minorEastAsia" w:hAnsiTheme="minorHAnsi" w:cstheme="minorBidi"/>
          <w:sz w:val="22"/>
          <w:szCs w:val="22"/>
        </w:rPr>
        <w:t>on</w:t>
      </w:r>
      <w:r w:rsidR="007100E5" w:rsidRPr="5391F746">
        <w:rPr>
          <w:rFonts w:asciiTheme="minorHAnsi" w:eastAsiaTheme="minorEastAsia" w:hAnsiTheme="minorHAnsi" w:cstheme="minorBidi"/>
          <w:sz w:val="22"/>
          <w:szCs w:val="22"/>
        </w:rPr>
        <w:t xml:space="preserve"> </w:t>
      </w:r>
      <w:hyperlink r:id="rId12">
        <w:r w:rsidRPr="5391F746">
          <w:rPr>
            <w:rStyle w:val="Hyperlink"/>
            <w:rFonts w:asciiTheme="minorHAnsi" w:eastAsiaTheme="minorEastAsia" w:hAnsiTheme="minorHAnsi" w:cstheme="minorBidi"/>
            <w:color w:val="auto"/>
            <w:sz w:val="22"/>
            <w:szCs w:val="22"/>
          </w:rPr>
          <w:t>structural and institutional racism</w:t>
        </w:r>
      </w:hyperlink>
      <w:r w:rsidRPr="5391F746">
        <w:rPr>
          <w:rFonts w:asciiTheme="minorHAnsi" w:eastAsiaTheme="minorEastAsia" w:hAnsiTheme="minorHAnsi" w:cstheme="minorBidi"/>
          <w:sz w:val="22"/>
          <w:szCs w:val="22"/>
        </w:rPr>
        <w:t xml:space="preserve"> and other forms of oppression.</w:t>
      </w:r>
    </w:p>
    <w:p w14:paraId="08678CB4" w14:textId="1D1C319F" w:rsidR="2AB976D6" w:rsidRDefault="2AB976D6" w:rsidP="5FBC720C">
      <w:pPr>
        <w:pStyle w:val="ListParagraph"/>
        <w:numPr>
          <w:ilvl w:val="0"/>
          <w:numId w:val="6"/>
        </w:numPr>
        <w:rPr>
          <w:rFonts w:asciiTheme="minorHAnsi" w:eastAsiaTheme="minorEastAsia" w:hAnsiTheme="minorHAnsi" w:cstheme="minorBidi"/>
          <w:sz w:val="22"/>
          <w:szCs w:val="22"/>
        </w:rPr>
      </w:pPr>
      <w:r w:rsidRPr="5FBC720C">
        <w:rPr>
          <w:rFonts w:asciiTheme="minorHAnsi" w:eastAsiaTheme="minorEastAsia" w:hAnsiTheme="minorHAnsi" w:cstheme="minorBidi"/>
          <w:sz w:val="22"/>
          <w:szCs w:val="22"/>
        </w:rPr>
        <w:t>Structural and institutional racism and other forms of oppression need to be understood and disrupted to eliminate inequities in population health outcomes and the social determinants of health (</w:t>
      </w:r>
      <w:proofErr w:type="spellStart"/>
      <w:r w:rsidRPr="5FBC720C">
        <w:rPr>
          <w:rFonts w:asciiTheme="minorHAnsi" w:eastAsiaTheme="minorEastAsia" w:hAnsiTheme="minorHAnsi" w:cstheme="minorBidi"/>
          <w:sz w:val="22"/>
          <w:szCs w:val="22"/>
        </w:rPr>
        <w:t>SDoH</w:t>
      </w:r>
      <w:proofErr w:type="spellEnd"/>
      <w:r w:rsidRPr="5FBC720C">
        <w:rPr>
          <w:rFonts w:asciiTheme="minorHAnsi" w:eastAsiaTheme="minorEastAsia" w:hAnsiTheme="minorHAnsi" w:cstheme="minorBidi"/>
          <w:sz w:val="22"/>
          <w:szCs w:val="22"/>
        </w:rPr>
        <w:t>).</w:t>
      </w:r>
    </w:p>
    <w:p w14:paraId="1A3E548C" w14:textId="77777777" w:rsidR="00A274D2" w:rsidRDefault="00A274D2" w:rsidP="00697FA1">
      <w:pPr>
        <w:pStyle w:val="ListParagraph"/>
        <w:rPr>
          <w:rFonts w:asciiTheme="minorHAnsi" w:eastAsiaTheme="minorEastAsia" w:hAnsiTheme="minorHAnsi" w:cstheme="minorBidi"/>
          <w:sz w:val="22"/>
          <w:szCs w:val="22"/>
        </w:rPr>
      </w:pPr>
    </w:p>
    <w:p w14:paraId="0CBB8C48" w14:textId="3645BBFA" w:rsidR="00A274D2" w:rsidRPr="00772687" w:rsidRDefault="00A274D2" w:rsidP="5FBC720C">
      <w:pPr>
        <w:rPr>
          <w:rFonts w:asciiTheme="minorHAnsi" w:eastAsiaTheme="minorEastAsia" w:hAnsiTheme="minorHAnsi" w:cstheme="minorBidi"/>
          <w:sz w:val="22"/>
          <w:szCs w:val="22"/>
        </w:rPr>
      </w:pPr>
      <w:r w:rsidRPr="00697FA1">
        <w:rPr>
          <w:rStyle w:val="normaltextrun"/>
          <w:rFonts w:ascii="Calibri" w:hAnsi="Calibri" w:cs="Calibri"/>
          <w:sz w:val="22"/>
          <w:szCs w:val="22"/>
          <w:shd w:val="clear" w:color="auto" w:fill="FFFFFF"/>
        </w:rPr>
        <w:t>The Health</w:t>
      </w:r>
      <w:r w:rsidRPr="00697FA1">
        <w:rPr>
          <w:rStyle w:val="normaltextrun"/>
          <w:rFonts w:ascii="Calibri" w:hAnsi="Calibri" w:cs="Calibri"/>
          <w:sz w:val="22"/>
          <w:szCs w:val="22"/>
          <w:u w:val="single"/>
          <w:shd w:val="clear" w:color="auto" w:fill="FFFFFF"/>
        </w:rPr>
        <w:t xml:space="preserve"> </w:t>
      </w:r>
      <w:hyperlink r:id="rId13" w:history="1">
        <w:proofErr w:type="spellStart"/>
        <w:r w:rsidRPr="00697FA1">
          <w:rPr>
            <w:rStyle w:val="Hyperlink"/>
            <w:rFonts w:ascii="Calibri" w:hAnsi="Calibri" w:cs="Calibri"/>
            <w:color w:val="auto"/>
            <w:sz w:val="22"/>
            <w:szCs w:val="22"/>
            <w:shd w:val="clear" w:color="auto" w:fill="FFFFFF"/>
          </w:rPr>
          <w:t>EquiTREE</w:t>
        </w:r>
        <w:proofErr w:type="spellEnd"/>
      </w:hyperlink>
      <w:r w:rsidRPr="00697FA1">
        <w:rPr>
          <w:rStyle w:val="normaltextrun"/>
          <w:rFonts w:ascii="Calibri" w:hAnsi="Calibri" w:cs="Calibri"/>
          <w:sz w:val="22"/>
          <w:szCs w:val="22"/>
          <w:u w:val="single"/>
          <w:shd w:val="clear" w:color="auto" w:fill="FFFFFF"/>
        </w:rPr>
        <w:t xml:space="preserve"> </w:t>
      </w:r>
      <w:r w:rsidRPr="00697FA1">
        <w:rPr>
          <w:rStyle w:val="normaltextrun"/>
          <w:rFonts w:ascii="Calibri" w:hAnsi="Calibri" w:cs="Calibri"/>
          <w:sz w:val="22"/>
          <w:szCs w:val="22"/>
          <w:shd w:val="clear" w:color="auto" w:fill="FFFFFF"/>
        </w:rPr>
        <w:t xml:space="preserve">below </w:t>
      </w:r>
      <w:r>
        <w:rPr>
          <w:rStyle w:val="normaltextrun"/>
          <w:rFonts w:ascii="Calibri" w:hAnsi="Calibri" w:cs="Calibri"/>
          <w:color w:val="000000"/>
          <w:sz w:val="22"/>
          <w:szCs w:val="22"/>
          <w:shd w:val="clear" w:color="auto" w:fill="FFFFFF"/>
        </w:rPr>
        <w:t>illustrates the relationship between health outcomes and the root causes of health inequities. It helps us envision how systems impact outcomes of individuals and groups.</w:t>
      </w:r>
      <w:r w:rsidR="00F80748" w:rsidRPr="5FBC720C">
        <w:rPr>
          <w:rFonts w:asciiTheme="minorHAnsi" w:eastAsiaTheme="minorEastAsia" w:hAnsiTheme="minorHAnsi" w:cstheme="minorBidi"/>
          <w:sz w:val="22"/>
          <w:szCs w:val="22"/>
        </w:rPr>
        <w:t xml:space="preserve"> </w:t>
      </w:r>
    </w:p>
    <w:p w14:paraId="64CEC8C1" w14:textId="46294CA0" w:rsidR="00A274D2" w:rsidRPr="00772687" w:rsidRDefault="00A274D2" w:rsidP="5FBC720C">
      <w:pPr>
        <w:rPr>
          <w:rFonts w:asciiTheme="minorHAnsi" w:eastAsiaTheme="minorEastAsia" w:hAnsiTheme="minorHAnsi" w:cstheme="minorBidi"/>
          <w:sz w:val="22"/>
          <w:szCs w:val="22"/>
        </w:rPr>
      </w:pPr>
      <w:r>
        <w:br/>
      </w:r>
      <w:r w:rsidR="261FBEA1">
        <w:rPr>
          <w:noProof/>
        </w:rPr>
        <w:drawing>
          <wp:inline distT="0" distB="0" distL="0" distR="0" wp14:anchorId="41313E20" wp14:editId="294DDF11">
            <wp:extent cx="6417734" cy="3609975"/>
            <wp:effectExtent l="0" t="0" r="0" b="0"/>
            <wp:docPr id="1617793146" name="Picture 1617793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417734" cy="3609975"/>
                    </a:xfrm>
                    <a:prstGeom prst="rect">
                      <a:avLst/>
                    </a:prstGeom>
                  </pic:spPr>
                </pic:pic>
              </a:graphicData>
            </a:graphic>
          </wp:inline>
        </w:drawing>
      </w:r>
    </w:p>
    <w:p w14:paraId="1032C75F" w14:textId="77777777" w:rsidR="000B5D0D" w:rsidRPr="00CB4962" w:rsidRDefault="000B5D0D" w:rsidP="630CE7D6">
      <w:pPr>
        <w:rPr>
          <w:rFonts w:asciiTheme="minorHAnsi" w:eastAsiaTheme="minorEastAsia" w:hAnsiTheme="minorHAnsi" w:cstheme="minorBidi"/>
          <w:sz w:val="22"/>
          <w:szCs w:val="22"/>
        </w:rPr>
      </w:pPr>
    </w:p>
    <w:p w14:paraId="701E7897" w14:textId="4263BE88" w:rsidR="5FBC720C" w:rsidRDefault="5FBC720C" w:rsidP="5FBC720C">
      <w:pPr>
        <w:rPr>
          <w:rFonts w:asciiTheme="minorHAnsi" w:eastAsiaTheme="minorEastAsia" w:hAnsiTheme="minorHAnsi" w:cstheme="minorBidi"/>
          <w:sz w:val="22"/>
          <w:szCs w:val="22"/>
        </w:rPr>
      </w:pPr>
    </w:p>
    <w:p w14:paraId="11AB2E6E" w14:textId="6DAC5D41" w:rsidR="5FBC720C" w:rsidRDefault="5FBC720C" w:rsidP="5FBC720C">
      <w:pPr>
        <w:rPr>
          <w:rFonts w:asciiTheme="minorHAnsi" w:eastAsiaTheme="minorEastAsia" w:hAnsiTheme="minorHAnsi" w:cstheme="minorBidi"/>
          <w:sz w:val="22"/>
          <w:szCs w:val="22"/>
        </w:rPr>
      </w:pPr>
    </w:p>
    <w:p w14:paraId="472B4346" w14:textId="254F6B5D" w:rsidR="5FBC720C" w:rsidRDefault="5FBC720C" w:rsidP="5FBC720C">
      <w:pPr>
        <w:rPr>
          <w:rFonts w:asciiTheme="minorHAnsi" w:eastAsiaTheme="minorEastAsia" w:hAnsiTheme="minorHAnsi" w:cstheme="minorBidi"/>
          <w:sz w:val="22"/>
          <w:szCs w:val="22"/>
        </w:rPr>
      </w:pPr>
    </w:p>
    <w:p w14:paraId="18EF05EE" w14:textId="6405195B" w:rsidR="000B5D0D" w:rsidRPr="00383520" w:rsidRDefault="59F9EFC0" w:rsidP="58463F25">
      <w:pPr>
        <w:rPr>
          <w:rFonts w:asciiTheme="minorHAnsi" w:eastAsiaTheme="minorEastAsia" w:hAnsiTheme="minorHAnsi" w:cstheme="minorBidi"/>
          <w:sz w:val="22"/>
          <w:szCs w:val="22"/>
        </w:rPr>
      </w:pPr>
      <w:r w:rsidRPr="5391F746">
        <w:rPr>
          <w:rFonts w:asciiTheme="minorHAnsi" w:eastAsiaTheme="minorEastAsia" w:hAnsiTheme="minorHAnsi" w:cstheme="minorBidi"/>
          <w:sz w:val="22"/>
          <w:szCs w:val="22"/>
        </w:rPr>
        <w:t>The Community Health funding streams</w:t>
      </w:r>
      <w:r w:rsidR="717CD392" w:rsidRPr="5391F746">
        <w:rPr>
          <w:rFonts w:asciiTheme="minorHAnsi" w:eastAsiaTheme="minorEastAsia" w:hAnsiTheme="minorHAnsi" w:cstheme="minorBidi"/>
          <w:sz w:val="22"/>
          <w:szCs w:val="22"/>
        </w:rPr>
        <w:t xml:space="preserve">, which include </w:t>
      </w:r>
      <w:r w:rsidR="717CD392" w:rsidRPr="5391F746">
        <w:rPr>
          <w:rFonts w:asciiTheme="minorHAnsi" w:eastAsiaTheme="minorEastAsia" w:hAnsiTheme="minorHAnsi" w:cstheme="minorBidi"/>
          <w:b/>
          <w:bCs/>
          <w:sz w:val="22"/>
          <w:szCs w:val="22"/>
        </w:rPr>
        <w:t xml:space="preserve">Policy, Systems, and Environmental (PSE) </w:t>
      </w:r>
      <w:r w:rsidR="717CD392" w:rsidRPr="5391F746">
        <w:rPr>
          <w:rFonts w:asciiTheme="minorHAnsi" w:eastAsiaTheme="minorEastAsia" w:hAnsiTheme="minorHAnsi" w:cstheme="minorBidi"/>
          <w:sz w:val="22"/>
          <w:szCs w:val="22"/>
        </w:rPr>
        <w:t xml:space="preserve">Change and </w:t>
      </w:r>
      <w:r w:rsidR="6982405C" w:rsidRPr="5391F746">
        <w:rPr>
          <w:rFonts w:asciiTheme="minorHAnsi" w:eastAsiaTheme="minorEastAsia" w:hAnsiTheme="minorHAnsi" w:cstheme="minorBidi"/>
          <w:b/>
          <w:bCs/>
          <w:sz w:val="22"/>
          <w:szCs w:val="22"/>
        </w:rPr>
        <w:t xml:space="preserve">Community Health Improvement </w:t>
      </w:r>
      <w:r w:rsidR="54BAC796" w:rsidRPr="5391F746">
        <w:rPr>
          <w:rFonts w:asciiTheme="minorHAnsi" w:eastAsiaTheme="minorEastAsia" w:hAnsiTheme="minorHAnsi" w:cstheme="minorBidi"/>
          <w:b/>
          <w:bCs/>
          <w:sz w:val="22"/>
          <w:szCs w:val="22"/>
        </w:rPr>
        <w:t xml:space="preserve">Planning (CHIP) </w:t>
      </w:r>
      <w:r w:rsidR="54BAC796" w:rsidRPr="5391F746">
        <w:rPr>
          <w:rFonts w:asciiTheme="minorHAnsi" w:eastAsiaTheme="minorEastAsia" w:hAnsiTheme="minorHAnsi" w:cstheme="minorBidi"/>
          <w:sz w:val="22"/>
          <w:szCs w:val="22"/>
        </w:rPr>
        <w:t>Processes</w:t>
      </w:r>
      <w:r w:rsidR="008A5722" w:rsidRPr="5391F746">
        <w:rPr>
          <w:rFonts w:asciiTheme="minorHAnsi" w:eastAsiaTheme="minorEastAsia" w:hAnsiTheme="minorHAnsi" w:cstheme="minorBidi"/>
          <w:sz w:val="22"/>
          <w:szCs w:val="22"/>
        </w:rPr>
        <w:t>, envision</w:t>
      </w:r>
      <w:r w:rsidR="07E3D19C" w:rsidRPr="5391F746">
        <w:rPr>
          <w:rFonts w:asciiTheme="minorHAnsi" w:eastAsiaTheme="minorEastAsia" w:hAnsiTheme="minorHAnsi" w:cstheme="minorBidi"/>
          <w:sz w:val="22"/>
          <w:szCs w:val="22"/>
        </w:rPr>
        <w:t xml:space="preserve"> </w:t>
      </w:r>
      <w:r w:rsidRPr="5391F746">
        <w:rPr>
          <w:rFonts w:asciiTheme="minorHAnsi" w:eastAsiaTheme="minorEastAsia" w:hAnsiTheme="minorHAnsi" w:cstheme="minorBidi"/>
          <w:sz w:val="22"/>
          <w:szCs w:val="22"/>
        </w:rPr>
        <w:t>all Massachusetts residents hav</w:t>
      </w:r>
      <w:r w:rsidR="002256F3" w:rsidRPr="5391F746">
        <w:rPr>
          <w:rFonts w:asciiTheme="minorHAnsi" w:eastAsiaTheme="minorEastAsia" w:hAnsiTheme="minorHAnsi" w:cstheme="minorBidi"/>
          <w:sz w:val="22"/>
          <w:szCs w:val="22"/>
        </w:rPr>
        <w:t>ing</w:t>
      </w:r>
      <w:r w:rsidRPr="5391F746">
        <w:rPr>
          <w:rFonts w:asciiTheme="minorHAnsi" w:eastAsiaTheme="minorEastAsia" w:hAnsiTheme="minorHAnsi" w:cstheme="minorBidi"/>
          <w:sz w:val="22"/>
          <w:szCs w:val="22"/>
        </w:rPr>
        <w:t xml:space="preserve"> an equitable opportunity to achieve the highest possible quality of life. The vision for the </w:t>
      </w:r>
      <w:r w:rsidRPr="5391F746">
        <w:rPr>
          <w:rFonts w:asciiTheme="minorHAnsi" w:eastAsiaTheme="minorEastAsia" w:hAnsiTheme="minorHAnsi" w:cstheme="minorBidi"/>
          <w:b/>
          <w:bCs/>
          <w:sz w:val="22"/>
          <w:szCs w:val="22"/>
        </w:rPr>
        <w:t xml:space="preserve">Healthy Aging </w:t>
      </w:r>
      <w:r w:rsidRPr="5391F746">
        <w:rPr>
          <w:rFonts w:asciiTheme="minorHAnsi" w:eastAsiaTheme="minorEastAsia" w:hAnsiTheme="minorHAnsi" w:cstheme="minorBidi"/>
          <w:sz w:val="22"/>
          <w:szCs w:val="22"/>
        </w:rPr>
        <w:t>funding stream is to contribute to equitable systems across sectors affecting community-level physical environments and social and economic conditions</w:t>
      </w:r>
      <w:r w:rsidR="002256F3" w:rsidRPr="5391F746">
        <w:rPr>
          <w:rFonts w:asciiTheme="minorHAnsi" w:eastAsiaTheme="minorEastAsia" w:hAnsiTheme="minorHAnsi" w:cstheme="minorBidi"/>
          <w:sz w:val="22"/>
          <w:szCs w:val="22"/>
        </w:rPr>
        <w:t>,</w:t>
      </w:r>
      <w:r w:rsidRPr="5391F746">
        <w:rPr>
          <w:rFonts w:asciiTheme="minorHAnsi" w:eastAsiaTheme="minorEastAsia" w:hAnsiTheme="minorHAnsi" w:cstheme="minorBidi"/>
          <w:sz w:val="22"/>
          <w:szCs w:val="22"/>
        </w:rPr>
        <w:t xml:space="preserve"> ultimately leading to a better quality of life and health outcomes for older adults as they age in Massachusetts. </w:t>
      </w:r>
    </w:p>
    <w:p w14:paraId="24C3330F" w14:textId="1E20E830" w:rsidR="000B5D0D" w:rsidRPr="00CB4962" w:rsidRDefault="000B5D0D" w:rsidP="3F48978F"/>
    <w:p w14:paraId="6F8A97BE" w14:textId="6A2B8E70" w:rsidR="000B5D0D" w:rsidRPr="00CB4962" w:rsidRDefault="000B5D0D" w:rsidP="58463F25">
      <w:pPr>
        <w:rPr>
          <w:rFonts w:asciiTheme="minorHAnsi" w:eastAsiaTheme="minorEastAsia" w:hAnsiTheme="minorHAnsi" w:cstheme="minorBidi"/>
          <w:sz w:val="22"/>
          <w:szCs w:val="22"/>
        </w:rPr>
      </w:pPr>
      <w:r w:rsidRPr="5391F746">
        <w:rPr>
          <w:rFonts w:asciiTheme="minorHAnsi" w:eastAsiaTheme="minorEastAsia" w:hAnsiTheme="minorHAnsi" w:cstheme="minorBidi"/>
          <w:sz w:val="22"/>
          <w:szCs w:val="22"/>
        </w:rPr>
        <w:t xml:space="preserve">To </w:t>
      </w:r>
      <w:r w:rsidR="00AF58B8" w:rsidRPr="00AF58B8">
        <w:rPr>
          <w:rFonts w:asciiTheme="minorHAnsi" w:eastAsiaTheme="minorEastAsia" w:hAnsiTheme="minorHAnsi" w:cstheme="minorBidi"/>
          <w:sz w:val="22"/>
          <w:szCs w:val="22"/>
        </w:rPr>
        <w:t>realize these visions, the Funds will invest in community-centered approaches that intentionally address</w:t>
      </w:r>
      <w:r w:rsidRPr="5391F746">
        <w:rPr>
          <w:rFonts w:asciiTheme="minorHAnsi" w:eastAsiaTheme="minorEastAsia" w:hAnsiTheme="minorHAnsi" w:cstheme="minorBidi"/>
          <w:sz w:val="22"/>
          <w:szCs w:val="22"/>
        </w:rPr>
        <w:t xml:space="preserve"> the root causes of inequitable health outcomes.</w:t>
      </w:r>
    </w:p>
    <w:p w14:paraId="5D3409E0" w14:textId="77777777" w:rsidR="005E3C7B" w:rsidRPr="00CB4962" w:rsidRDefault="005E3C7B" w:rsidP="5391F746">
      <w:pPr>
        <w:rPr>
          <w:rFonts w:asciiTheme="minorHAnsi" w:eastAsiaTheme="minorEastAsia" w:hAnsiTheme="minorHAnsi" w:cstheme="minorBidi"/>
          <w:sz w:val="22"/>
          <w:szCs w:val="22"/>
        </w:rPr>
      </w:pPr>
    </w:p>
    <w:p w14:paraId="1CB17F78" w14:textId="18AAB445" w:rsidR="005C772B" w:rsidRPr="008307ED" w:rsidRDefault="005C772B" w:rsidP="5391F746">
      <w:pPr>
        <w:pStyle w:val="Heading3"/>
        <w:spacing w:before="0" w:line="240" w:lineRule="auto"/>
        <w:rPr>
          <w:rFonts w:asciiTheme="minorHAnsi" w:eastAsiaTheme="minorEastAsia" w:hAnsiTheme="minorHAnsi" w:cstheme="minorBidi"/>
          <w:color w:val="auto"/>
          <w:sz w:val="22"/>
          <w:szCs w:val="22"/>
          <w:u w:val="single"/>
        </w:rPr>
      </w:pPr>
      <w:r w:rsidRPr="5391F746">
        <w:rPr>
          <w:rFonts w:asciiTheme="minorHAnsi" w:eastAsiaTheme="minorEastAsia" w:hAnsiTheme="minorHAnsi" w:cstheme="minorBidi"/>
          <w:color w:val="auto"/>
          <w:sz w:val="22"/>
          <w:szCs w:val="22"/>
          <w:u w:val="single"/>
        </w:rPr>
        <w:t>Role of the Funds Advisory Committee</w:t>
      </w:r>
      <w:r w:rsidR="005E3C7B" w:rsidRPr="5391F746">
        <w:rPr>
          <w:rFonts w:asciiTheme="minorHAnsi" w:eastAsiaTheme="minorEastAsia" w:hAnsiTheme="minorHAnsi" w:cstheme="minorBidi"/>
          <w:color w:val="auto"/>
          <w:sz w:val="22"/>
          <w:szCs w:val="22"/>
          <w:u w:val="single"/>
        </w:rPr>
        <w:t xml:space="preserve"> </w:t>
      </w:r>
    </w:p>
    <w:p w14:paraId="73CEF4C1" w14:textId="1180BA85" w:rsidR="004A6070" w:rsidRDefault="0D5FFD9D" w:rsidP="58463F25">
      <w:pPr>
        <w:pStyle w:val="paragraph"/>
        <w:spacing w:before="0" w:beforeAutospacing="0" w:after="0" w:afterAutospacing="0"/>
        <w:textAlignment w:val="baseline"/>
        <w:rPr>
          <w:rStyle w:val="eop"/>
          <w:rFonts w:asciiTheme="minorHAnsi" w:eastAsiaTheme="minorEastAsia" w:hAnsiTheme="minorHAnsi" w:cstheme="minorBidi"/>
          <w:sz w:val="22"/>
          <w:szCs w:val="22"/>
        </w:rPr>
      </w:pPr>
      <w:r w:rsidRPr="48D191CD">
        <w:rPr>
          <w:rFonts w:asciiTheme="minorHAnsi" w:eastAsiaTheme="minorEastAsia" w:hAnsiTheme="minorHAnsi" w:cstheme="minorBidi"/>
          <w:sz w:val="22"/>
          <w:szCs w:val="22"/>
          <w:lang w:val="en"/>
        </w:rPr>
        <w:t xml:space="preserve">The primary role of the Advisory Committee </w:t>
      </w:r>
      <w:r w:rsidR="1B391213" w:rsidRPr="48D191CD">
        <w:rPr>
          <w:rFonts w:asciiTheme="minorHAnsi" w:eastAsiaTheme="minorEastAsia" w:hAnsiTheme="minorHAnsi" w:cstheme="minorBidi"/>
          <w:sz w:val="22"/>
          <w:szCs w:val="22"/>
          <w:lang w:val="en"/>
        </w:rPr>
        <w:t xml:space="preserve">is to </w:t>
      </w:r>
      <w:r w:rsidR="1B391213" w:rsidRPr="48D191CD">
        <w:rPr>
          <w:rStyle w:val="normaltextrun"/>
          <w:rFonts w:asciiTheme="minorHAnsi" w:eastAsiaTheme="minorEastAsia" w:hAnsiTheme="minorHAnsi" w:cstheme="minorBidi"/>
          <w:sz w:val="22"/>
          <w:szCs w:val="22"/>
        </w:rPr>
        <w:t>provide recommendations for the operations of the MA Community Health &amp; Healthy Aging Funds</w:t>
      </w:r>
      <w:r w:rsidR="02427481" w:rsidRPr="48D191CD">
        <w:rPr>
          <w:rStyle w:val="normaltextrun"/>
          <w:rFonts w:asciiTheme="minorHAnsi" w:eastAsiaTheme="minorEastAsia" w:hAnsiTheme="minorHAnsi" w:cstheme="minorBidi"/>
          <w:sz w:val="22"/>
          <w:szCs w:val="22"/>
        </w:rPr>
        <w:t>, specifically</w:t>
      </w:r>
      <w:r w:rsidR="08371935" w:rsidRPr="48D191CD">
        <w:rPr>
          <w:rStyle w:val="normaltextrun"/>
          <w:rFonts w:asciiTheme="minorHAnsi" w:eastAsiaTheme="minorEastAsia" w:hAnsiTheme="minorHAnsi" w:cstheme="minorBidi"/>
          <w:color w:val="D13438"/>
          <w:sz w:val="22"/>
          <w:szCs w:val="22"/>
          <w:u w:val="single"/>
        </w:rPr>
        <w:t xml:space="preserve"> </w:t>
      </w:r>
      <w:r w:rsidR="08371935" w:rsidRPr="00697FA1">
        <w:rPr>
          <w:rStyle w:val="normaltextrun"/>
          <w:rFonts w:asciiTheme="minorHAnsi" w:eastAsiaTheme="minorEastAsia" w:hAnsiTheme="minorHAnsi" w:cstheme="minorBidi"/>
          <w:sz w:val="22"/>
          <w:szCs w:val="22"/>
        </w:rPr>
        <w:t>the practical application of values and principles</w:t>
      </w:r>
      <w:r w:rsidR="09818AF0" w:rsidRPr="00831F8A">
        <w:rPr>
          <w:rStyle w:val="normaltextrun"/>
          <w:rFonts w:asciiTheme="minorHAnsi" w:eastAsiaTheme="minorEastAsia" w:hAnsiTheme="minorHAnsi" w:cstheme="minorBidi"/>
          <w:sz w:val="22"/>
          <w:szCs w:val="22"/>
        </w:rPr>
        <w:t>.</w:t>
      </w:r>
      <w:r w:rsidR="2EA94484" w:rsidRPr="00831F8A">
        <w:rPr>
          <w:rStyle w:val="normaltextrun"/>
          <w:rFonts w:asciiTheme="minorHAnsi" w:eastAsiaTheme="minorEastAsia" w:hAnsiTheme="minorHAnsi" w:cstheme="minorBidi"/>
          <w:sz w:val="22"/>
          <w:szCs w:val="22"/>
        </w:rPr>
        <w:t xml:space="preserve"> </w:t>
      </w:r>
      <w:r w:rsidR="1B391213" w:rsidRPr="00831F8A">
        <w:rPr>
          <w:rStyle w:val="normaltextrun"/>
          <w:rFonts w:asciiTheme="minorHAnsi" w:eastAsiaTheme="minorEastAsia" w:hAnsiTheme="minorHAnsi" w:cstheme="minorBidi"/>
          <w:sz w:val="22"/>
          <w:szCs w:val="22"/>
        </w:rPr>
        <w:t xml:space="preserve">Advisory Committee members </w:t>
      </w:r>
      <w:r w:rsidR="76B4A077" w:rsidRPr="00831F8A">
        <w:rPr>
          <w:rStyle w:val="normaltextrun"/>
          <w:rFonts w:asciiTheme="minorHAnsi" w:eastAsiaTheme="minorEastAsia" w:hAnsiTheme="minorHAnsi" w:cstheme="minorBidi"/>
          <w:sz w:val="22"/>
          <w:szCs w:val="22"/>
        </w:rPr>
        <w:t>are asked to leverage their</w:t>
      </w:r>
      <w:r w:rsidR="08371935" w:rsidRPr="00831F8A">
        <w:rPr>
          <w:rStyle w:val="normaltextrun"/>
          <w:rFonts w:asciiTheme="minorHAnsi" w:eastAsiaTheme="minorEastAsia" w:hAnsiTheme="minorHAnsi" w:cstheme="minorBidi"/>
          <w:sz w:val="22"/>
          <w:szCs w:val="22"/>
        </w:rPr>
        <w:t xml:space="preserve"> </w:t>
      </w:r>
      <w:r w:rsidR="08371935" w:rsidRPr="00697FA1">
        <w:rPr>
          <w:rStyle w:val="normaltextrun"/>
          <w:rFonts w:asciiTheme="minorHAnsi" w:eastAsiaTheme="minorEastAsia" w:hAnsiTheme="minorHAnsi" w:cstheme="minorBidi"/>
          <w:sz w:val="22"/>
          <w:szCs w:val="22"/>
        </w:rPr>
        <w:t xml:space="preserve">expertise, </w:t>
      </w:r>
      <w:r w:rsidR="08371935" w:rsidRPr="00831F8A">
        <w:rPr>
          <w:rStyle w:val="normaltextrun"/>
          <w:rFonts w:asciiTheme="minorHAnsi" w:eastAsiaTheme="minorEastAsia" w:hAnsiTheme="minorHAnsi" w:cstheme="minorBidi"/>
          <w:sz w:val="22"/>
          <w:szCs w:val="22"/>
        </w:rPr>
        <w:t>lived experience</w:t>
      </w:r>
      <w:r w:rsidR="08371935" w:rsidRPr="00697FA1">
        <w:rPr>
          <w:rStyle w:val="normaltextrun"/>
          <w:rFonts w:asciiTheme="minorHAnsi" w:eastAsiaTheme="minorEastAsia" w:hAnsiTheme="minorHAnsi" w:cstheme="minorBidi"/>
          <w:sz w:val="22"/>
          <w:szCs w:val="22"/>
        </w:rPr>
        <w:t>,</w:t>
      </w:r>
      <w:r w:rsidR="08371935" w:rsidRPr="48D191CD">
        <w:rPr>
          <w:rStyle w:val="normaltextrun"/>
          <w:rFonts w:asciiTheme="minorHAnsi" w:eastAsiaTheme="minorEastAsia" w:hAnsiTheme="minorHAnsi" w:cstheme="minorBidi"/>
          <w:sz w:val="22"/>
          <w:szCs w:val="22"/>
        </w:rPr>
        <w:t xml:space="preserve"> and their commun</w:t>
      </w:r>
      <w:r w:rsidR="08371935" w:rsidRPr="48D191CD">
        <w:rPr>
          <w:rStyle w:val="normaltextrun"/>
          <w:rFonts w:asciiTheme="minorHAnsi" w:eastAsiaTheme="minorEastAsia" w:hAnsiTheme="minorHAnsi" w:cstheme="minorBidi"/>
          <w:color w:val="000000" w:themeColor="text1"/>
          <w:sz w:val="22"/>
          <w:szCs w:val="22"/>
        </w:rPr>
        <w:t>ity</w:t>
      </w:r>
      <w:r w:rsidR="48B5D5C4" w:rsidRPr="48D191CD">
        <w:rPr>
          <w:rStyle w:val="normaltextrun"/>
          <w:rFonts w:asciiTheme="minorHAnsi" w:eastAsiaTheme="minorEastAsia" w:hAnsiTheme="minorHAnsi" w:cstheme="minorBidi"/>
          <w:color w:val="000000" w:themeColor="text1"/>
          <w:sz w:val="22"/>
          <w:szCs w:val="22"/>
        </w:rPr>
        <w:t>’s perspective</w:t>
      </w:r>
      <w:r w:rsidR="36ADEABE" w:rsidRPr="48D191CD">
        <w:rPr>
          <w:rStyle w:val="normaltextrun"/>
          <w:rFonts w:asciiTheme="minorHAnsi" w:eastAsiaTheme="minorEastAsia" w:hAnsiTheme="minorHAnsi" w:cstheme="minorBidi"/>
          <w:color w:val="000000" w:themeColor="text1"/>
          <w:sz w:val="22"/>
          <w:szCs w:val="22"/>
        </w:rPr>
        <w:t>s</w:t>
      </w:r>
      <w:r w:rsidR="1B391213" w:rsidRPr="48D191CD">
        <w:rPr>
          <w:rStyle w:val="normaltextrun"/>
          <w:rFonts w:asciiTheme="minorHAnsi" w:eastAsiaTheme="minorEastAsia" w:hAnsiTheme="minorHAnsi" w:cstheme="minorBidi"/>
          <w:sz w:val="22"/>
          <w:szCs w:val="22"/>
        </w:rPr>
        <w:t xml:space="preserve"> to inform the creation of grantmaking and processes that (1) support and reflect communities and (2) ultimately help to ensure all Massachusetts residents have an equitable opportunity to achieve the highest possible quality of life. </w:t>
      </w:r>
      <w:r w:rsidR="1B391213" w:rsidRPr="48D191CD">
        <w:rPr>
          <w:rStyle w:val="eop"/>
          <w:rFonts w:asciiTheme="minorHAnsi" w:eastAsiaTheme="minorEastAsia" w:hAnsiTheme="minorHAnsi" w:cstheme="minorBidi"/>
          <w:sz w:val="22"/>
          <w:szCs w:val="22"/>
        </w:rPr>
        <w:t> </w:t>
      </w:r>
    </w:p>
    <w:p w14:paraId="7C5D2384" w14:textId="77777777" w:rsidR="007B143E" w:rsidRDefault="007B143E" w:rsidP="5391F746">
      <w:pPr>
        <w:pStyle w:val="paragraph"/>
        <w:spacing w:before="0" w:beforeAutospacing="0" w:after="0" w:afterAutospacing="0"/>
        <w:textAlignment w:val="baseline"/>
        <w:rPr>
          <w:rStyle w:val="eop"/>
          <w:rFonts w:asciiTheme="minorHAnsi" w:eastAsia="Yu Gothic Light" w:hAnsiTheme="minorHAnsi" w:cstheme="minorBidi"/>
          <w:b/>
          <w:bCs/>
          <w:color w:val="1F3763"/>
          <w:sz w:val="22"/>
          <w:szCs w:val="22"/>
        </w:rPr>
      </w:pPr>
    </w:p>
    <w:p w14:paraId="3CABE0A0" w14:textId="1489354B" w:rsidR="00601564" w:rsidRPr="00E04FDB" w:rsidRDefault="2EDD62BC" w:rsidP="58463F25">
      <w:pPr>
        <w:textAlignment w:val="baseline"/>
        <w:rPr>
          <w:rFonts w:asciiTheme="minorHAnsi" w:eastAsiaTheme="minorEastAsia" w:hAnsiTheme="minorHAnsi" w:cstheme="minorBidi"/>
          <w:sz w:val="22"/>
          <w:szCs w:val="22"/>
        </w:rPr>
      </w:pPr>
      <w:r w:rsidRPr="58463F25">
        <w:rPr>
          <w:rFonts w:asciiTheme="minorHAnsi" w:eastAsiaTheme="minorEastAsia" w:hAnsiTheme="minorHAnsi" w:cstheme="minorBidi"/>
          <w:sz w:val="22"/>
          <w:szCs w:val="22"/>
          <w:shd w:val="clear" w:color="auto" w:fill="FFFFFF"/>
        </w:rPr>
        <w:t xml:space="preserve">The key </w:t>
      </w:r>
      <w:r w:rsidR="21555175" w:rsidRPr="58463F25">
        <w:rPr>
          <w:rFonts w:asciiTheme="minorHAnsi" w:eastAsiaTheme="minorEastAsia" w:hAnsiTheme="minorHAnsi" w:cstheme="minorBidi"/>
          <w:sz w:val="22"/>
          <w:szCs w:val="22"/>
          <w:shd w:val="clear" w:color="auto" w:fill="FFFFFF"/>
        </w:rPr>
        <w:t xml:space="preserve">responsibilities </w:t>
      </w:r>
      <w:r w:rsidRPr="58463F25">
        <w:rPr>
          <w:rFonts w:asciiTheme="minorHAnsi" w:eastAsiaTheme="minorEastAsia" w:hAnsiTheme="minorHAnsi" w:cstheme="minorBidi"/>
          <w:sz w:val="22"/>
          <w:szCs w:val="22"/>
        </w:rPr>
        <w:t xml:space="preserve">of </w:t>
      </w:r>
      <w:r w:rsidR="21555175" w:rsidRPr="58463F25">
        <w:rPr>
          <w:rFonts w:asciiTheme="minorHAnsi" w:eastAsiaTheme="minorEastAsia" w:hAnsiTheme="minorHAnsi" w:cstheme="minorBidi"/>
          <w:sz w:val="22"/>
          <w:szCs w:val="22"/>
        </w:rPr>
        <w:t>Advisory Committee</w:t>
      </w:r>
      <w:r w:rsidR="00DE0584" w:rsidRPr="58463F25">
        <w:rPr>
          <w:rFonts w:asciiTheme="minorHAnsi" w:eastAsiaTheme="minorEastAsia" w:hAnsiTheme="minorHAnsi" w:cstheme="minorBidi"/>
          <w:sz w:val="22"/>
          <w:szCs w:val="22"/>
        </w:rPr>
        <w:t xml:space="preserve"> members</w:t>
      </w:r>
      <w:r w:rsidR="34CE6AEC" w:rsidRPr="58463F25">
        <w:rPr>
          <w:rFonts w:asciiTheme="minorHAnsi" w:eastAsiaTheme="minorEastAsia" w:hAnsiTheme="minorHAnsi" w:cstheme="minorBidi"/>
          <w:sz w:val="22"/>
          <w:szCs w:val="22"/>
        </w:rPr>
        <w:t xml:space="preserve"> </w:t>
      </w:r>
      <w:r w:rsidR="642F1BC0" w:rsidRPr="58463F25">
        <w:rPr>
          <w:rFonts w:asciiTheme="minorHAnsi" w:eastAsiaTheme="minorEastAsia" w:hAnsiTheme="minorHAnsi" w:cstheme="minorBidi"/>
          <w:sz w:val="22"/>
          <w:szCs w:val="22"/>
        </w:rPr>
        <w:t>include</w:t>
      </w:r>
      <w:r w:rsidR="00DE0584" w:rsidRPr="58463F25">
        <w:rPr>
          <w:rFonts w:asciiTheme="minorHAnsi" w:eastAsiaTheme="minorEastAsia" w:hAnsiTheme="minorHAnsi" w:cstheme="minorBidi"/>
          <w:sz w:val="22"/>
          <w:szCs w:val="22"/>
        </w:rPr>
        <w:t xml:space="preserve"> to</w:t>
      </w:r>
      <w:r w:rsidR="21555175" w:rsidRPr="58463F25">
        <w:rPr>
          <w:rFonts w:asciiTheme="minorHAnsi" w:eastAsiaTheme="minorEastAsia" w:hAnsiTheme="minorHAnsi" w:cstheme="minorBidi"/>
          <w:sz w:val="22"/>
          <w:szCs w:val="22"/>
          <w:shd w:val="clear" w:color="auto" w:fill="FFFFFF"/>
        </w:rPr>
        <w:t>: </w:t>
      </w:r>
      <w:r w:rsidR="21555175" w:rsidRPr="58463F25">
        <w:rPr>
          <w:rFonts w:asciiTheme="minorHAnsi" w:eastAsiaTheme="minorEastAsia" w:hAnsiTheme="minorHAnsi" w:cstheme="minorBidi"/>
          <w:sz w:val="22"/>
          <w:szCs w:val="22"/>
        </w:rPr>
        <w:t> </w:t>
      </w:r>
    </w:p>
    <w:p w14:paraId="28D52907" w14:textId="6A1B7586" w:rsidR="00601564" w:rsidRDefault="21555175" w:rsidP="58463F25">
      <w:pPr>
        <w:pStyle w:val="ListParagraph"/>
        <w:numPr>
          <w:ilvl w:val="0"/>
          <w:numId w:val="2"/>
        </w:numPr>
        <w:rPr>
          <w:rFonts w:asciiTheme="minorHAnsi" w:eastAsiaTheme="minorEastAsia" w:hAnsiTheme="minorHAnsi" w:cstheme="minorBidi"/>
          <w:b/>
          <w:bCs/>
          <w:color w:val="000000" w:themeColor="text1"/>
          <w:sz w:val="22"/>
          <w:szCs w:val="22"/>
        </w:rPr>
      </w:pPr>
      <w:r w:rsidRPr="58463F25">
        <w:rPr>
          <w:rStyle w:val="normaltextrun"/>
          <w:rFonts w:asciiTheme="minorHAnsi" w:eastAsiaTheme="minorEastAsia" w:hAnsiTheme="minorHAnsi" w:cstheme="minorBidi"/>
          <w:b/>
          <w:bCs/>
          <w:color w:val="000000" w:themeColor="text1"/>
          <w:sz w:val="22"/>
          <w:szCs w:val="22"/>
        </w:rPr>
        <w:t>Question</w:t>
      </w:r>
      <w:r w:rsidRPr="58463F25">
        <w:rPr>
          <w:rStyle w:val="normaltextrun"/>
          <w:rFonts w:asciiTheme="minorHAnsi" w:eastAsiaTheme="minorEastAsia" w:hAnsiTheme="minorHAnsi" w:cstheme="minorBidi"/>
          <w:color w:val="000000" w:themeColor="text1"/>
          <w:sz w:val="22"/>
          <w:szCs w:val="22"/>
        </w:rPr>
        <w:t xml:space="preserve"> if and how the Funds are dismantling existing systems,</w:t>
      </w:r>
      <w:r w:rsidR="44AF38F3" w:rsidRPr="58463F25">
        <w:rPr>
          <w:rStyle w:val="normaltextrun"/>
          <w:rFonts w:asciiTheme="minorHAnsi" w:eastAsiaTheme="minorEastAsia" w:hAnsiTheme="minorHAnsi" w:cstheme="minorBidi"/>
          <w:color w:val="000000" w:themeColor="text1"/>
          <w:sz w:val="22"/>
          <w:szCs w:val="22"/>
        </w:rPr>
        <w:t xml:space="preserve"> including structural racism and other root causes of inequities,</w:t>
      </w:r>
      <w:r w:rsidRPr="58463F25">
        <w:rPr>
          <w:rStyle w:val="normaltextrun"/>
          <w:rFonts w:asciiTheme="minorHAnsi" w:eastAsiaTheme="minorEastAsia" w:hAnsiTheme="minorHAnsi" w:cstheme="minorBidi"/>
          <w:color w:val="000000" w:themeColor="text1"/>
          <w:sz w:val="22"/>
          <w:szCs w:val="22"/>
        </w:rPr>
        <w:t xml:space="preserve"> and building new infrastructures to produce more equitable outcomes generally</w:t>
      </w:r>
      <w:r w:rsidR="00856BED" w:rsidRPr="58463F25">
        <w:rPr>
          <w:rStyle w:val="normaltextrun"/>
          <w:rFonts w:asciiTheme="minorHAnsi" w:eastAsiaTheme="minorEastAsia" w:hAnsiTheme="minorHAnsi" w:cstheme="minorBidi"/>
          <w:color w:val="000000" w:themeColor="text1"/>
          <w:sz w:val="22"/>
          <w:szCs w:val="22"/>
        </w:rPr>
        <w:t xml:space="preserve">, as well as </w:t>
      </w:r>
      <w:r w:rsidRPr="58463F25">
        <w:rPr>
          <w:rStyle w:val="normaltextrun"/>
          <w:rFonts w:asciiTheme="minorHAnsi" w:eastAsiaTheme="minorEastAsia" w:hAnsiTheme="minorHAnsi" w:cstheme="minorBidi"/>
          <w:color w:val="000000" w:themeColor="text1"/>
          <w:sz w:val="22"/>
          <w:szCs w:val="22"/>
        </w:rPr>
        <w:t>in grant distribution process</w:t>
      </w:r>
      <w:r w:rsidR="79B052A1" w:rsidRPr="58463F25">
        <w:rPr>
          <w:rStyle w:val="normaltextrun"/>
          <w:rFonts w:asciiTheme="minorHAnsi" w:eastAsiaTheme="minorEastAsia" w:hAnsiTheme="minorHAnsi" w:cstheme="minorBidi"/>
          <w:color w:val="000000" w:themeColor="text1"/>
          <w:sz w:val="22"/>
          <w:szCs w:val="22"/>
        </w:rPr>
        <w:t>es</w:t>
      </w:r>
    </w:p>
    <w:p w14:paraId="1493C64A" w14:textId="488B7CD5" w:rsidR="00601564" w:rsidRDefault="0C14BB9C" w:rsidP="58463F25">
      <w:pPr>
        <w:pStyle w:val="ListParagraph"/>
        <w:numPr>
          <w:ilvl w:val="0"/>
          <w:numId w:val="2"/>
        </w:numPr>
        <w:rPr>
          <w:rFonts w:asciiTheme="minorHAnsi" w:eastAsiaTheme="minorEastAsia" w:hAnsiTheme="minorHAnsi" w:cstheme="minorBidi"/>
          <w:b/>
          <w:bCs/>
          <w:color w:val="000000" w:themeColor="text1"/>
          <w:sz w:val="22"/>
          <w:szCs w:val="22"/>
        </w:rPr>
      </w:pPr>
      <w:r w:rsidRPr="48D191CD">
        <w:rPr>
          <w:rFonts w:asciiTheme="minorHAnsi" w:eastAsiaTheme="minorEastAsia" w:hAnsiTheme="minorHAnsi" w:cstheme="minorBidi"/>
          <w:b/>
          <w:bCs/>
          <w:color w:val="000000" w:themeColor="text1"/>
          <w:sz w:val="22"/>
          <w:szCs w:val="22"/>
        </w:rPr>
        <w:t>Represent</w:t>
      </w:r>
      <w:r w:rsidR="33F53E03" w:rsidRPr="48D191CD">
        <w:rPr>
          <w:rFonts w:asciiTheme="minorHAnsi" w:eastAsiaTheme="minorEastAsia" w:hAnsiTheme="minorHAnsi" w:cstheme="minorBidi"/>
          <w:color w:val="000000" w:themeColor="text1"/>
          <w:sz w:val="22"/>
          <w:szCs w:val="22"/>
        </w:rPr>
        <w:t xml:space="preserve">- Serve as advocates in institutions and communities </w:t>
      </w:r>
      <w:r w:rsidR="34171FCB" w:rsidRPr="48D191CD">
        <w:rPr>
          <w:rFonts w:asciiTheme="minorHAnsi" w:eastAsiaTheme="minorEastAsia" w:hAnsiTheme="minorHAnsi" w:cstheme="minorBidi"/>
          <w:color w:val="000000" w:themeColor="text1"/>
          <w:sz w:val="22"/>
          <w:szCs w:val="22"/>
        </w:rPr>
        <w:t xml:space="preserve">to uphold the </w:t>
      </w:r>
      <w:r w:rsidR="33F53E03" w:rsidRPr="48D191CD">
        <w:rPr>
          <w:rFonts w:asciiTheme="minorHAnsi" w:eastAsiaTheme="minorEastAsia" w:hAnsiTheme="minorHAnsi" w:cstheme="minorBidi"/>
          <w:color w:val="000000" w:themeColor="text1"/>
          <w:sz w:val="22"/>
          <w:szCs w:val="22"/>
        </w:rPr>
        <w:t>vision and mission of the Funds  </w:t>
      </w:r>
    </w:p>
    <w:p w14:paraId="042AC912" w14:textId="6CFE1D61" w:rsidR="00601564" w:rsidRDefault="21555175" w:rsidP="697EE5C0">
      <w:pPr>
        <w:pStyle w:val="ListParagraph"/>
        <w:numPr>
          <w:ilvl w:val="0"/>
          <w:numId w:val="2"/>
        </w:numPr>
        <w:rPr>
          <w:rFonts w:asciiTheme="minorHAnsi" w:eastAsiaTheme="minorEastAsia" w:hAnsiTheme="minorHAnsi" w:cstheme="minorBidi"/>
          <w:b/>
          <w:bCs/>
          <w:color w:val="000000" w:themeColor="text1"/>
          <w:sz w:val="22"/>
          <w:szCs w:val="22"/>
        </w:rPr>
      </w:pPr>
      <w:r w:rsidRPr="697EE5C0">
        <w:rPr>
          <w:rFonts w:asciiTheme="minorHAnsi" w:eastAsiaTheme="minorEastAsia" w:hAnsiTheme="minorHAnsi" w:cstheme="minorBidi"/>
          <w:b/>
          <w:bCs/>
          <w:color w:val="000000" w:themeColor="text1"/>
          <w:sz w:val="22"/>
          <w:szCs w:val="22"/>
        </w:rPr>
        <w:t>Hold Accountable</w:t>
      </w:r>
      <w:r w:rsidRPr="697EE5C0">
        <w:rPr>
          <w:rFonts w:asciiTheme="minorHAnsi" w:eastAsiaTheme="minorEastAsia" w:hAnsiTheme="minorHAnsi" w:cstheme="minorBidi"/>
          <w:color w:val="000000" w:themeColor="text1"/>
          <w:sz w:val="22"/>
          <w:szCs w:val="22"/>
        </w:rPr>
        <w:t xml:space="preserve"> </w:t>
      </w:r>
      <w:proofErr w:type="gramStart"/>
      <w:r w:rsidRPr="697EE5C0">
        <w:rPr>
          <w:rFonts w:asciiTheme="minorHAnsi" w:eastAsiaTheme="minorEastAsia" w:hAnsiTheme="minorHAnsi" w:cstheme="minorBidi"/>
          <w:color w:val="000000" w:themeColor="text1"/>
          <w:sz w:val="22"/>
          <w:szCs w:val="22"/>
        </w:rPr>
        <w:t>state government</w:t>
      </w:r>
      <w:proofErr w:type="gramEnd"/>
      <w:r w:rsidR="47F26D5C" w:rsidRPr="697EE5C0">
        <w:rPr>
          <w:rFonts w:asciiTheme="minorHAnsi" w:eastAsiaTheme="minorEastAsia" w:hAnsiTheme="minorHAnsi" w:cstheme="minorBidi"/>
          <w:color w:val="000000" w:themeColor="text1"/>
          <w:sz w:val="22"/>
          <w:szCs w:val="22"/>
        </w:rPr>
        <w:t xml:space="preserve"> and other stakeholders</w:t>
      </w:r>
      <w:r w:rsidRPr="697EE5C0">
        <w:rPr>
          <w:rFonts w:asciiTheme="minorHAnsi" w:eastAsiaTheme="minorEastAsia" w:hAnsiTheme="minorHAnsi" w:cstheme="minorBidi"/>
          <w:color w:val="000000" w:themeColor="text1"/>
          <w:sz w:val="22"/>
          <w:szCs w:val="22"/>
        </w:rPr>
        <w:t xml:space="preserve"> to the stated vision and goals of the Funds</w:t>
      </w:r>
    </w:p>
    <w:p w14:paraId="78707640" w14:textId="6D2103ED" w:rsidR="00601564" w:rsidRDefault="5CBE84A6" w:rsidP="58463F25">
      <w:pPr>
        <w:pStyle w:val="ListParagraph"/>
        <w:numPr>
          <w:ilvl w:val="0"/>
          <w:numId w:val="2"/>
        </w:numPr>
        <w:rPr>
          <w:rFonts w:asciiTheme="minorHAnsi" w:eastAsiaTheme="minorEastAsia" w:hAnsiTheme="minorHAnsi" w:cstheme="minorBidi"/>
          <w:b/>
          <w:bCs/>
          <w:color w:val="000000" w:themeColor="text1"/>
          <w:sz w:val="22"/>
          <w:szCs w:val="22"/>
        </w:rPr>
      </w:pPr>
      <w:r w:rsidRPr="48D191CD">
        <w:rPr>
          <w:rFonts w:asciiTheme="minorHAnsi" w:eastAsiaTheme="minorEastAsia" w:hAnsiTheme="minorHAnsi" w:cstheme="minorBidi"/>
          <w:b/>
          <w:bCs/>
          <w:color w:val="000000" w:themeColor="text1"/>
          <w:sz w:val="22"/>
          <w:szCs w:val="22"/>
        </w:rPr>
        <w:t>Assess</w:t>
      </w:r>
      <w:r w:rsidR="663F7FEE" w:rsidRPr="48D191CD">
        <w:rPr>
          <w:rFonts w:asciiTheme="minorHAnsi" w:eastAsiaTheme="minorEastAsia" w:hAnsiTheme="minorHAnsi" w:cstheme="minorBidi"/>
          <w:color w:val="000000" w:themeColor="text1"/>
          <w:sz w:val="22"/>
          <w:szCs w:val="22"/>
        </w:rPr>
        <w:t xml:space="preserve"> by r</w:t>
      </w:r>
      <w:r w:rsidRPr="48D191CD">
        <w:rPr>
          <w:rFonts w:asciiTheme="minorHAnsi" w:eastAsiaTheme="minorEastAsia" w:hAnsiTheme="minorHAnsi" w:cstheme="minorBidi"/>
          <w:color w:val="000000" w:themeColor="text1"/>
          <w:sz w:val="22"/>
          <w:szCs w:val="22"/>
        </w:rPr>
        <w:t>eview</w:t>
      </w:r>
      <w:r w:rsidR="663F7FEE" w:rsidRPr="48D191CD">
        <w:rPr>
          <w:rFonts w:asciiTheme="minorHAnsi" w:eastAsiaTheme="minorEastAsia" w:hAnsiTheme="minorHAnsi" w:cstheme="minorBidi"/>
          <w:color w:val="000000" w:themeColor="text1"/>
          <w:sz w:val="22"/>
          <w:szCs w:val="22"/>
        </w:rPr>
        <w:t>ing</w:t>
      </w:r>
      <w:r w:rsidRPr="48D191CD">
        <w:rPr>
          <w:rFonts w:asciiTheme="minorHAnsi" w:eastAsiaTheme="minorEastAsia" w:hAnsiTheme="minorHAnsi" w:cstheme="minorBidi"/>
          <w:color w:val="000000" w:themeColor="text1"/>
          <w:sz w:val="22"/>
          <w:szCs w:val="22"/>
        </w:rPr>
        <w:t xml:space="preserve"> analys</w:t>
      </w:r>
      <w:r w:rsidR="34171FCB" w:rsidRPr="48D191CD">
        <w:rPr>
          <w:rFonts w:asciiTheme="minorHAnsi" w:eastAsiaTheme="minorEastAsia" w:hAnsiTheme="minorHAnsi" w:cstheme="minorBidi"/>
          <w:color w:val="000000" w:themeColor="text1"/>
          <w:sz w:val="22"/>
          <w:szCs w:val="22"/>
        </w:rPr>
        <w:t>e</w:t>
      </w:r>
      <w:r w:rsidRPr="48D191CD">
        <w:rPr>
          <w:rFonts w:asciiTheme="minorHAnsi" w:eastAsiaTheme="minorEastAsia" w:hAnsiTheme="minorHAnsi" w:cstheme="minorBidi"/>
          <w:color w:val="000000" w:themeColor="text1"/>
          <w:sz w:val="22"/>
          <w:szCs w:val="22"/>
        </w:rPr>
        <w:t>s of</w:t>
      </w:r>
      <w:r w:rsidRPr="48D191CD">
        <w:rPr>
          <w:rStyle w:val="normaltextrun"/>
          <w:rFonts w:asciiTheme="minorHAnsi" w:eastAsiaTheme="minorEastAsia" w:hAnsiTheme="minorHAnsi" w:cstheme="minorBidi"/>
          <w:i/>
          <w:iCs/>
          <w:color w:val="000000" w:themeColor="text1"/>
          <w:sz w:val="22"/>
          <w:szCs w:val="22"/>
        </w:rPr>
        <w:t xml:space="preserve"> </w:t>
      </w:r>
      <w:r w:rsidRPr="48D191CD">
        <w:rPr>
          <w:rStyle w:val="normaltextrun"/>
          <w:rFonts w:asciiTheme="minorHAnsi" w:eastAsiaTheme="minorEastAsia" w:hAnsiTheme="minorHAnsi" w:cstheme="minorBidi"/>
          <w:color w:val="000000" w:themeColor="text1"/>
          <w:sz w:val="22"/>
          <w:szCs w:val="22"/>
        </w:rPr>
        <w:t xml:space="preserve">results and data from awardees to inform future iterations </w:t>
      </w:r>
      <w:r w:rsidR="74C02FE7" w:rsidRPr="48D191CD">
        <w:rPr>
          <w:rStyle w:val="normaltextrun"/>
          <w:rFonts w:asciiTheme="minorHAnsi" w:eastAsiaTheme="minorEastAsia" w:hAnsiTheme="minorHAnsi" w:cstheme="minorBidi"/>
          <w:color w:val="000000" w:themeColor="text1"/>
          <w:sz w:val="22"/>
          <w:szCs w:val="22"/>
        </w:rPr>
        <w:t>of funding cycles</w:t>
      </w:r>
      <w:r w:rsidRPr="48D191CD">
        <w:rPr>
          <w:rStyle w:val="normaltextrun"/>
          <w:rFonts w:asciiTheme="minorHAnsi" w:eastAsiaTheme="minorEastAsia" w:hAnsiTheme="minorHAnsi" w:cstheme="minorBidi"/>
          <w:color w:val="000000" w:themeColor="text1"/>
          <w:sz w:val="22"/>
          <w:szCs w:val="22"/>
        </w:rPr>
        <w:t xml:space="preserve">, as well as to assess the broader impact </w:t>
      </w:r>
      <w:r w:rsidR="56721244" w:rsidRPr="48D191CD">
        <w:rPr>
          <w:rStyle w:val="normaltextrun"/>
          <w:rFonts w:asciiTheme="minorHAnsi" w:eastAsiaTheme="minorEastAsia" w:hAnsiTheme="minorHAnsi" w:cstheme="minorBidi"/>
          <w:color w:val="000000" w:themeColor="text1"/>
          <w:sz w:val="22"/>
          <w:szCs w:val="22"/>
        </w:rPr>
        <w:t xml:space="preserve">of </w:t>
      </w:r>
      <w:r w:rsidRPr="48D191CD">
        <w:rPr>
          <w:rStyle w:val="normaltextrun"/>
          <w:rFonts w:asciiTheme="minorHAnsi" w:eastAsiaTheme="minorEastAsia" w:hAnsiTheme="minorHAnsi" w:cstheme="minorBidi"/>
          <w:color w:val="000000" w:themeColor="text1"/>
          <w:sz w:val="22"/>
          <w:szCs w:val="22"/>
        </w:rPr>
        <w:t>the Funds </w:t>
      </w:r>
    </w:p>
    <w:p w14:paraId="7C670591" w14:textId="41067084" w:rsidR="00601564" w:rsidRDefault="5CBE84A6" w:rsidP="5391F746">
      <w:pPr>
        <w:pStyle w:val="ListParagraph"/>
        <w:numPr>
          <w:ilvl w:val="0"/>
          <w:numId w:val="2"/>
        </w:numPr>
        <w:rPr>
          <w:rFonts w:asciiTheme="minorHAnsi" w:eastAsiaTheme="minorEastAsia" w:hAnsiTheme="minorHAnsi" w:cstheme="minorBidi"/>
          <w:b/>
          <w:bCs/>
          <w:color w:val="000000" w:themeColor="text1"/>
          <w:sz w:val="22"/>
          <w:szCs w:val="22"/>
        </w:rPr>
      </w:pPr>
      <w:r w:rsidRPr="48D191CD">
        <w:rPr>
          <w:rFonts w:asciiTheme="minorHAnsi" w:eastAsiaTheme="minorEastAsia" w:hAnsiTheme="minorHAnsi" w:cstheme="minorBidi"/>
          <w:b/>
          <w:bCs/>
          <w:color w:val="000000" w:themeColor="text1"/>
          <w:sz w:val="22"/>
          <w:szCs w:val="22"/>
        </w:rPr>
        <w:t>Engage</w:t>
      </w:r>
      <w:r w:rsidR="56D45717" w:rsidRPr="48D191CD">
        <w:rPr>
          <w:rFonts w:asciiTheme="minorHAnsi" w:eastAsiaTheme="minorEastAsia" w:hAnsiTheme="minorHAnsi" w:cstheme="minorBidi"/>
          <w:b/>
          <w:bCs/>
          <w:color w:val="000000" w:themeColor="text1"/>
          <w:sz w:val="22"/>
          <w:szCs w:val="22"/>
        </w:rPr>
        <w:t xml:space="preserve"> and</w:t>
      </w:r>
      <w:r w:rsidR="4819087E" w:rsidRPr="48D191CD">
        <w:rPr>
          <w:rFonts w:asciiTheme="minorHAnsi" w:eastAsiaTheme="minorEastAsia" w:hAnsiTheme="minorHAnsi" w:cstheme="minorBidi"/>
          <w:b/>
          <w:bCs/>
          <w:color w:val="000000" w:themeColor="text1"/>
          <w:sz w:val="22"/>
          <w:szCs w:val="22"/>
        </w:rPr>
        <w:t xml:space="preserve"> </w:t>
      </w:r>
      <w:proofErr w:type="gramStart"/>
      <w:r w:rsidR="62565FA8" w:rsidRPr="48D191CD">
        <w:rPr>
          <w:rFonts w:asciiTheme="minorHAnsi" w:eastAsiaTheme="minorEastAsia" w:hAnsiTheme="minorHAnsi" w:cstheme="minorBidi"/>
          <w:b/>
          <w:bCs/>
          <w:color w:val="000000" w:themeColor="text1"/>
          <w:sz w:val="22"/>
          <w:szCs w:val="22"/>
        </w:rPr>
        <w:t>Connect</w:t>
      </w:r>
      <w:proofErr w:type="gramEnd"/>
      <w:r w:rsidR="62565FA8" w:rsidRPr="48D191CD">
        <w:rPr>
          <w:rFonts w:asciiTheme="minorHAnsi" w:eastAsiaTheme="minorEastAsia" w:hAnsiTheme="minorHAnsi" w:cstheme="minorBidi"/>
          <w:b/>
          <w:bCs/>
          <w:color w:val="000000" w:themeColor="text1"/>
          <w:sz w:val="22"/>
          <w:szCs w:val="22"/>
        </w:rPr>
        <w:t xml:space="preserve"> </w:t>
      </w:r>
      <w:r w:rsidR="62565FA8" w:rsidRPr="00772687">
        <w:rPr>
          <w:rFonts w:asciiTheme="minorHAnsi" w:eastAsiaTheme="minorEastAsia" w:hAnsiTheme="minorHAnsi" w:cstheme="minorBidi"/>
          <w:color w:val="000000" w:themeColor="text1"/>
          <w:sz w:val="22"/>
          <w:szCs w:val="22"/>
        </w:rPr>
        <w:t>with</w:t>
      </w:r>
      <w:r w:rsidR="56D45717" w:rsidRPr="48D191CD">
        <w:rPr>
          <w:rFonts w:asciiTheme="minorHAnsi" w:eastAsiaTheme="minorEastAsia" w:hAnsiTheme="minorHAnsi" w:cstheme="minorBidi"/>
          <w:color w:val="000000" w:themeColor="text1"/>
          <w:sz w:val="22"/>
          <w:szCs w:val="22"/>
        </w:rPr>
        <w:t xml:space="preserve"> and between </w:t>
      </w:r>
      <w:r w:rsidRPr="48D191CD">
        <w:rPr>
          <w:rFonts w:asciiTheme="minorHAnsi" w:eastAsiaTheme="minorEastAsia" w:hAnsiTheme="minorHAnsi" w:cstheme="minorBidi"/>
          <w:color w:val="000000" w:themeColor="text1"/>
          <w:sz w:val="22"/>
          <w:szCs w:val="22"/>
        </w:rPr>
        <w:t>state agencies and community members, as well as potential stakeholders of the Funds</w:t>
      </w:r>
    </w:p>
    <w:p w14:paraId="3C22E44D" w14:textId="463F5743" w:rsidR="00601564" w:rsidRDefault="00601564" w:rsidP="5391F746">
      <w:pPr>
        <w:rPr>
          <w:rFonts w:asciiTheme="minorHAnsi" w:eastAsiaTheme="minorEastAsia" w:hAnsiTheme="minorHAnsi" w:cstheme="minorBidi"/>
          <w:color w:val="000000" w:themeColor="text1"/>
          <w:sz w:val="22"/>
          <w:szCs w:val="22"/>
        </w:rPr>
      </w:pPr>
    </w:p>
    <w:p w14:paraId="0FED9B1C" w14:textId="01DDFD11" w:rsidR="00601564" w:rsidRDefault="21555175" w:rsidP="5391F746">
      <w:pPr>
        <w:rPr>
          <w:color w:val="000000" w:themeColor="text1"/>
        </w:rPr>
      </w:pPr>
      <w:r w:rsidRPr="5391F746">
        <w:rPr>
          <w:rFonts w:asciiTheme="minorHAnsi" w:eastAsiaTheme="minorEastAsia" w:hAnsiTheme="minorHAnsi" w:cstheme="minorBidi"/>
          <w:color w:val="000000" w:themeColor="text1"/>
          <w:sz w:val="22"/>
          <w:szCs w:val="22"/>
        </w:rPr>
        <w:t xml:space="preserve">At </w:t>
      </w:r>
      <w:r w:rsidR="042BB4C9" w:rsidRPr="5391F746">
        <w:rPr>
          <w:rFonts w:asciiTheme="minorHAnsi" w:eastAsiaTheme="minorEastAsia" w:hAnsiTheme="minorHAnsi" w:cstheme="minorBidi"/>
          <w:color w:val="000000" w:themeColor="text1"/>
          <w:sz w:val="22"/>
          <w:szCs w:val="22"/>
        </w:rPr>
        <w:t xml:space="preserve">a </w:t>
      </w:r>
      <w:r w:rsidRPr="5391F746">
        <w:rPr>
          <w:rFonts w:asciiTheme="minorHAnsi" w:eastAsiaTheme="minorEastAsia" w:hAnsiTheme="minorHAnsi" w:cstheme="minorBidi"/>
          <w:color w:val="000000" w:themeColor="text1"/>
          <w:sz w:val="22"/>
          <w:szCs w:val="22"/>
        </w:rPr>
        <w:t>minimum</w:t>
      </w:r>
      <w:r w:rsidR="042BB4C9" w:rsidRPr="5391F746">
        <w:rPr>
          <w:rFonts w:asciiTheme="minorHAnsi" w:eastAsiaTheme="minorEastAsia" w:hAnsiTheme="minorHAnsi" w:cstheme="minorBidi"/>
          <w:color w:val="000000" w:themeColor="text1"/>
          <w:sz w:val="22"/>
          <w:szCs w:val="22"/>
        </w:rPr>
        <w:t>,</w:t>
      </w:r>
      <w:r w:rsidRPr="5391F746">
        <w:rPr>
          <w:rFonts w:asciiTheme="minorHAnsi" w:eastAsiaTheme="minorEastAsia" w:hAnsiTheme="minorHAnsi" w:cstheme="minorBidi"/>
          <w:color w:val="000000" w:themeColor="text1"/>
          <w:sz w:val="22"/>
          <w:szCs w:val="22"/>
        </w:rPr>
        <w:t xml:space="preserve"> Committee members are asked to: </w:t>
      </w:r>
    </w:p>
    <w:p w14:paraId="2964352C" w14:textId="3D212D13" w:rsidR="00601564" w:rsidRDefault="1729FEF0" w:rsidP="58463F25">
      <w:pPr>
        <w:pStyle w:val="ListParagraph"/>
        <w:numPr>
          <w:ilvl w:val="0"/>
          <w:numId w:val="1"/>
        </w:numPr>
        <w:rPr>
          <w:rStyle w:val="normaltextrun"/>
          <w:rFonts w:asciiTheme="minorHAnsi" w:eastAsiaTheme="minorEastAsia" w:hAnsiTheme="minorHAnsi" w:cstheme="minorBidi"/>
          <w:color w:val="000000" w:themeColor="text1"/>
          <w:sz w:val="22"/>
          <w:szCs w:val="22"/>
        </w:rPr>
      </w:pPr>
      <w:r w:rsidRPr="5391F746">
        <w:rPr>
          <w:rStyle w:val="normaltextrun"/>
          <w:rFonts w:asciiTheme="minorHAnsi" w:eastAsiaTheme="minorEastAsia" w:hAnsiTheme="minorHAnsi" w:cstheme="minorBidi"/>
          <w:color w:val="000000" w:themeColor="text1"/>
          <w:sz w:val="22"/>
          <w:szCs w:val="22"/>
        </w:rPr>
        <w:t>U</w:t>
      </w:r>
      <w:r w:rsidR="65E7B80D" w:rsidRPr="5391F746">
        <w:rPr>
          <w:rStyle w:val="normaltextrun"/>
          <w:rFonts w:asciiTheme="minorHAnsi" w:eastAsiaTheme="minorEastAsia" w:hAnsiTheme="minorHAnsi" w:cstheme="minorBidi"/>
          <w:color w:val="000000" w:themeColor="text1"/>
          <w:sz w:val="22"/>
          <w:szCs w:val="22"/>
        </w:rPr>
        <w:t>phold DPH’s commitment to advancing</w:t>
      </w:r>
      <w:r w:rsidR="11200524" w:rsidRPr="5391F746">
        <w:rPr>
          <w:rStyle w:val="normaltextrun"/>
          <w:rFonts w:asciiTheme="minorHAnsi" w:eastAsiaTheme="minorEastAsia" w:hAnsiTheme="minorHAnsi" w:cstheme="minorBidi"/>
          <w:color w:val="000000" w:themeColor="text1"/>
          <w:sz w:val="22"/>
          <w:szCs w:val="22"/>
        </w:rPr>
        <w:t xml:space="preserve"> racial and</w:t>
      </w:r>
      <w:r w:rsidR="65E7B80D" w:rsidRPr="5391F746">
        <w:rPr>
          <w:rStyle w:val="normaltextrun"/>
          <w:rFonts w:asciiTheme="minorHAnsi" w:eastAsiaTheme="minorEastAsia" w:hAnsiTheme="minorHAnsi" w:cstheme="minorBidi"/>
          <w:color w:val="000000" w:themeColor="text1"/>
          <w:sz w:val="22"/>
          <w:szCs w:val="22"/>
        </w:rPr>
        <w:t xml:space="preserve"> health equity</w:t>
      </w:r>
      <w:r w:rsidR="4639F139" w:rsidRPr="5391F746">
        <w:rPr>
          <w:rStyle w:val="normaltextrun"/>
          <w:rFonts w:asciiTheme="minorHAnsi" w:eastAsiaTheme="minorEastAsia" w:hAnsiTheme="minorHAnsi" w:cstheme="minorBidi"/>
          <w:color w:val="000000" w:themeColor="text1"/>
          <w:sz w:val="22"/>
          <w:szCs w:val="22"/>
        </w:rPr>
        <w:t>,</w:t>
      </w:r>
      <w:r w:rsidR="13D8B87B" w:rsidRPr="5391F746">
        <w:rPr>
          <w:rStyle w:val="normaltextrun"/>
          <w:rFonts w:asciiTheme="minorHAnsi" w:eastAsiaTheme="minorEastAsia" w:hAnsiTheme="minorHAnsi" w:cstheme="minorBidi"/>
          <w:color w:val="000000" w:themeColor="text1"/>
          <w:sz w:val="22"/>
          <w:szCs w:val="22"/>
        </w:rPr>
        <w:t xml:space="preserve"> </w:t>
      </w:r>
      <w:r w:rsidR="1E0754EA" w:rsidRPr="5391F746">
        <w:rPr>
          <w:rStyle w:val="normaltextrun"/>
          <w:rFonts w:asciiTheme="minorHAnsi" w:eastAsiaTheme="minorEastAsia" w:hAnsiTheme="minorHAnsi" w:cstheme="minorBidi"/>
          <w:color w:val="000000" w:themeColor="text1"/>
          <w:sz w:val="22"/>
          <w:szCs w:val="22"/>
        </w:rPr>
        <w:t>addressing</w:t>
      </w:r>
      <w:r w:rsidR="65E7B80D" w:rsidRPr="5391F746">
        <w:rPr>
          <w:rStyle w:val="normaltextrun"/>
          <w:rFonts w:asciiTheme="minorHAnsi" w:eastAsiaTheme="minorEastAsia" w:hAnsiTheme="minorHAnsi" w:cstheme="minorBidi"/>
          <w:color w:val="000000" w:themeColor="text1"/>
          <w:sz w:val="22"/>
          <w:szCs w:val="22"/>
        </w:rPr>
        <w:t xml:space="preserve"> social determinants of health</w:t>
      </w:r>
      <w:r w:rsidR="3070E6CA" w:rsidRPr="5391F746">
        <w:rPr>
          <w:rStyle w:val="normaltextrun"/>
          <w:rFonts w:asciiTheme="minorHAnsi" w:eastAsiaTheme="minorEastAsia" w:hAnsiTheme="minorHAnsi" w:cstheme="minorBidi"/>
          <w:color w:val="000000" w:themeColor="text1"/>
          <w:sz w:val="22"/>
          <w:szCs w:val="22"/>
        </w:rPr>
        <w:t xml:space="preserve">, and the </w:t>
      </w:r>
      <w:r w:rsidR="5C304CD9" w:rsidRPr="5391F746">
        <w:rPr>
          <w:rStyle w:val="normaltextrun"/>
          <w:rFonts w:asciiTheme="minorHAnsi" w:eastAsiaTheme="minorEastAsia" w:hAnsiTheme="minorHAnsi" w:cstheme="minorBidi"/>
          <w:color w:val="000000" w:themeColor="text1"/>
          <w:sz w:val="22"/>
          <w:szCs w:val="22"/>
        </w:rPr>
        <w:t>M</w:t>
      </w:r>
      <w:r w:rsidR="3070E6CA" w:rsidRPr="5391F746">
        <w:rPr>
          <w:rStyle w:val="normaltextrun"/>
          <w:rFonts w:asciiTheme="minorHAnsi" w:eastAsiaTheme="minorEastAsia" w:hAnsiTheme="minorHAnsi" w:cstheme="minorBidi"/>
          <w:color w:val="000000" w:themeColor="text1"/>
          <w:sz w:val="22"/>
          <w:szCs w:val="22"/>
        </w:rPr>
        <w:t>DPH</w:t>
      </w:r>
      <w:r w:rsidR="004B1699" w:rsidRPr="5391F746">
        <w:rPr>
          <w:rStyle w:val="normaltextrun"/>
          <w:rFonts w:asciiTheme="minorHAnsi" w:eastAsiaTheme="minorEastAsia" w:hAnsiTheme="minorHAnsi" w:cstheme="minorBidi"/>
          <w:color w:val="000000" w:themeColor="text1"/>
          <w:sz w:val="22"/>
          <w:szCs w:val="22"/>
        </w:rPr>
        <w:t>’s</w:t>
      </w:r>
      <w:r w:rsidR="3070E6CA" w:rsidRPr="5391F746">
        <w:rPr>
          <w:rStyle w:val="normaltextrun"/>
          <w:rFonts w:asciiTheme="minorHAnsi" w:eastAsiaTheme="minorEastAsia" w:hAnsiTheme="minorHAnsi" w:cstheme="minorBidi"/>
          <w:color w:val="000000" w:themeColor="text1"/>
          <w:sz w:val="22"/>
          <w:szCs w:val="22"/>
        </w:rPr>
        <w:t xml:space="preserve"> priorities</w:t>
      </w:r>
    </w:p>
    <w:p w14:paraId="23A6E631" w14:textId="3400F320" w:rsidR="00601564" w:rsidRDefault="552460AC" w:rsidP="5391F746">
      <w:pPr>
        <w:pStyle w:val="ListParagraph"/>
        <w:numPr>
          <w:ilvl w:val="0"/>
          <w:numId w:val="1"/>
        </w:numPr>
        <w:rPr>
          <w:rStyle w:val="normaltextrun"/>
          <w:rFonts w:asciiTheme="minorHAnsi" w:eastAsiaTheme="minorEastAsia" w:hAnsiTheme="minorHAnsi" w:cstheme="minorBidi"/>
          <w:color w:val="000000" w:themeColor="text1"/>
          <w:sz w:val="22"/>
          <w:szCs w:val="22"/>
        </w:rPr>
      </w:pPr>
      <w:r w:rsidRPr="5391F746">
        <w:rPr>
          <w:rStyle w:val="normaltextrun"/>
          <w:rFonts w:asciiTheme="minorHAnsi" w:eastAsiaTheme="minorEastAsia" w:hAnsiTheme="minorHAnsi" w:cstheme="minorBidi"/>
          <w:color w:val="000000" w:themeColor="text1"/>
          <w:sz w:val="22"/>
          <w:szCs w:val="22"/>
        </w:rPr>
        <w:t>Review pre-meeting materials and reports as disseminated by MDPH, EOEA,</w:t>
      </w:r>
      <w:r w:rsidRPr="5391F746">
        <w:rPr>
          <w:rStyle w:val="normaltextrun"/>
          <w:rFonts w:asciiTheme="minorHAnsi" w:eastAsiaTheme="minorEastAsia" w:hAnsiTheme="minorHAnsi" w:cstheme="minorBidi"/>
          <w:color w:val="C00000"/>
          <w:sz w:val="22"/>
          <w:szCs w:val="22"/>
        </w:rPr>
        <w:t xml:space="preserve"> </w:t>
      </w:r>
      <w:r w:rsidRPr="5391F746">
        <w:rPr>
          <w:rStyle w:val="normaltextrun"/>
          <w:rFonts w:asciiTheme="minorHAnsi" w:eastAsiaTheme="minorEastAsia" w:hAnsiTheme="minorHAnsi" w:cstheme="minorBidi"/>
          <w:color w:val="000000" w:themeColor="text1"/>
          <w:sz w:val="22"/>
          <w:szCs w:val="22"/>
        </w:rPr>
        <w:t xml:space="preserve">and </w:t>
      </w:r>
      <w:proofErr w:type="spellStart"/>
      <w:r w:rsidRPr="5391F746">
        <w:rPr>
          <w:rStyle w:val="normaltextrun"/>
          <w:rFonts w:asciiTheme="minorHAnsi" w:eastAsiaTheme="minorEastAsia" w:hAnsiTheme="minorHAnsi" w:cstheme="minorBidi"/>
          <w:color w:val="000000" w:themeColor="text1"/>
          <w:sz w:val="22"/>
          <w:szCs w:val="22"/>
        </w:rPr>
        <w:t>HRiA</w:t>
      </w:r>
      <w:proofErr w:type="spellEnd"/>
      <w:r w:rsidRPr="5391F746">
        <w:rPr>
          <w:rStyle w:val="normaltextrun"/>
          <w:rFonts w:asciiTheme="minorHAnsi" w:eastAsiaTheme="minorEastAsia" w:hAnsiTheme="minorHAnsi" w:cstheme="minorBidi"/>
          <w:color w:val="000000" w:themeColor="text1"/>
          <w:sz w:val="22"/>
          <w:szCs w:val="22"/>
        </w:rPr>
        <w:t xml:space="preserve"> </w:t>
      </w:r>
    </w:p>
    <w:p w14:paraId="0458B513" w14:textId="3BFECECE" w:rsidR="00601564" w:rsidRDefault="042BB4C9" w:rsidP="58463F25">
      <w:pPr>
        <w:pStyle w:val="ListParagraph"/>
        <w:numPr>
          <w:ilvl w:val="0"/>
          <w:numId w:val="1"/>
        </w:numPr>
        <w:rPr>
          <w:rFonts w:asciiTheme="minorHAnsi" w:eastAsiaTheme="minorEastAsia" w:hAnsiTheme="minorHAnsi" w:cstheme="minorBidi"/>
          <w:color w:val="000000" w:themeColor="text1"/>
          <w:sz w:val="22"/>
          <w:szCs w:val="22"/>
        </w:rPr>
      </w:pPr>
      <w:r w:rsidRPr="5391F746">
        <w:rPr>
          <w:rStyle w:val="normaltextrun"/>
          <w:rFonts w:asciiTheme="minorHAnsi" w:eastAsiaTheme="minorEastAsia" w:hAnsiTheme="minorHAnsi" w:cstheme="minorBidi"/>
          <w:color w:val="000000" w:themeColor="text1"/>
          <w:sz w:val="22"/>
          <w:szCs w:val="22"/>
        </w:rPr>
        <w:t>A</w:t>
      </w:r>
      <w:r w:rsidR="21555175" w:rsidRPr="5391F746">
        <w:rPr>
          <w:rStyle w:val="normaltextrun"/>
          <w:rFonts w:asciiTheme="minorHAnsi" w:eastAsiaTheme="minorEastAsia" w:hAnsiTheme="minorHAnsi" w:cstheme="minorBidi"/>
          <w:color w:val="000000" w:themeColor="text1"/>
          <w:sz w:val="22"/>
          <w:szCs w:val="22"/>
        </w:rPr>
        <w:t>ttend meetings and actively engage in the development of recommendations</w:t>
      </w:r>
    </w:p>
    <w:p w14:paraId="5A275671" w14:textId="68A0E89D" w:rsidR="00601564" w:rsidRDefault="042BB4C9" w:rsidP="697EE5C0">
      <w:pPr>
        <w:pStyle w:val="ListParagraph"/>
        <w:numPr>
          <w:ilvl w:val="0"/>
          <w:numId w:val="1"/>
        </w:numPr>
        <w:rPr>
          <w:rFonts w:asciiTheme="minorHAnsi" w:eastAsiaTheme="minorEastAsia" w:hAnsiTheme="minorHAnsi" w:cstheme="minorBidi"/>
          <w:color w:val="000000" w:themeColor="text1"/>
          <w:sz w:val="22"/>
          <w:szCs w:val="22"/>
        </w:rPr>
      </w:pPr>
      <w:r w:rsidRPr="5391F746">
        <w:rPr>
          <w:rStyle w:val="normaltextrun"/>
          <w:rFonts w:asciiTheme="minorHAnsi" w:eastAsiaTheme="minorEastAsia" w:hAnsiTheme="minorHAnsi" w:cstheme="minorBidi"/>
          <w:color w:val="000000" w:themeColor="text1"/>
          <w:sz w:val="22"/>
          <w:szCs w:val="22"/>
        </w:rPr>
        <w:t>L</w:t>
      </w:r>
      <w:r w:rsidR="21555175" w:rsidRPr="5391F746">
        <w:rPr>
          <w:rStyle w:val="normaltextrun"/>
          <w:rFonts w:asciiTheme="minorHAnsi" w:eastAsiaTheme="minorEastAsia" w:hAnsiTheme="minorHAnsi" w:cstheme="minorBidi"/>
          <w:color w:val="000000" w:themeColor="text1"/>
          <w:sz w:val="22"/>
          <w:szCs w:val="22"/>
        </w:rPr>
        <w:t>everage personal expertise and networks to inform Committee activities </w:t>
      </w:r>
    </w:p>
    <w:p w14:paraId="1A57DBC0" w14:textId="172234E8" w:rsidR="5391F746" w:rsidRDefault="5391F746" w:rsidP="5391F746">
      <w:pPr>
        <w:rPr>
          <w:rStyle w:val="normaltextrun"/>
          <w:rFonts w:asciiTheme="minorHAnsi" w:eastAsiaTheme="minorEastAsia" w:hAnsiTheme="minorHAnsi" w:cstheme="minorBidi"/>
          <w:color w:val="000000" w:themeColor="text1"/>
          <w:sz w:val="22"/>
          <w:szCs w:val="22"/>
        </w:rPr>
      </w:pPr>
    </w:p>
    <w:p w14:paraId="10A8691E" w14:textId="5C7DD0D3" w:rsidR="00C17DFD" w:rsidRPr="00AB059E" w:rsidRDefault="78ECEC8D" w:rsidP="5391F746">
      <w:pPr>
        <w:rPr>
          <w:rFonts w:asciiTheme="minorHAnsi" w:eastAsiaTheme="minorEastAsia" w:hAnsiTheme="minorHAnsi" w:cstheme="minorBidi"/>
          <w:color w:val="000000" w:themeColor="text1"/>
          <w:sz w:val="22"/>
          <w:szCs w:val="22"/>
        </w:rPr>
      </w:pPr>
      <w:r w:rsidRPr="48D191CD">
        <w:rPr>
          <w:rFonts w:asciiTheme="minorHAnsi" w:eastAsiaTheme="minorEastAsia" w:hAnsiTheme="minorHAnsi" w:cstheme="minorBidi"/>
          <w:color w:val="000000" w:themeColor="text1"/>
          <w:sz w:val="22"/>
          <w:szCs w:val="22"/>
        </w:rPr>
        <w:t xml:space="preserve">The committee is not responsible for developing any funding opportunity materials (e.g. RFPs), reviewing applications or making funding decisions. </w:t>
      </w:r>
      <w:proofErr w:type="spellStart"/>
      <w:r w:rsidRPr="48D191CD">
        <w:rPr>
          <w:rFonts w:asciiTheme="minorHAnsi" w:eastAsiaTheme="minorEastAsia" w:hAnsiTheme="minorHAnsi" w:cstheme="minorBidi"/>
          <w:color w:val="000000" w:themeColor="text1"/>
          <w:sz w:val="22"/>
          <w:szCs w:val="22"/>
        </w:rPr>
        <w:t>HRiA</w:t>
      </w:r>
      <w:proofErr w:type="spellEnd"/>
      <w:r w:rsidRPr="48D191CD">
        <w:rPr>
          <w:rFonts w:asciiTheme="minorHAnsi" w:eastAsiaTheme="minorEastAsia" w:hAnsiTheme="minorHAnsi" w:cstheme="minorBidi"/>
          <w:color w:val="000000" w:themeColor="text1"/>
          <w:sz w:val="22"/>
          <w:szCs w:val="22"/>
        </w:rPr>
        <w:t>, as the Fiscal Agent for the Funds,</w:t>
      </w:r>
      <w:r w:rsidR="402DBDC2" w:rsidRPr="48D191CD">
        <w:rPr>
          <w:rFonts w:asciiTheme="minorHAnsi" w:eastAsiaTheme="minorEastAsia" w:hAnsiTheme="minorHAnsi" w:cstheme="minorBidi"/>
          <w:color w:val="000000" w:themeColor="text1"/>
          <w:sz w:val="22"/>
          <w:szCs w:val="22"/>
        </w:rPr>
        <w:t xml:space="preserve"> </w:t>
      </w:r>
      <w:r w:rsidRPr="48D191CD">
        <w:rPr>
          <w:rFonts w:asciiTheme="minorHAnsi" w:eastAsiaTheme="minorEastAsia" w:hAnsiTheme="minorHAnsi" w:cstheme="minorBidi"/>
          <w:color w:val="000000" w:themeColor="text1"/>
          <w:sz w:val="22"/>
          <w:szCs w:val="22"/>
        </w:rPr>
        <w:t xml:space="preserve">is responsible for these activities under the direction of </w:t>
      </w:r>
      <w:r w:rsidR="1CDA2C69" w:rsidRPr="48D191CD">
        <w:rPr>
          <w:rFonts w:asciiTheme="minorHAnsi" w:eastAsiaTheme="minorEastAsia" w:hAnsiTheme="minorHAnsi" w:cstheme="minorBidi"/>
          <w:color w:val="000000" w:themeColor="text1"/>
          <w:sz w:val="22"/>
          <w:szCs w:val="22"/>
        </w:rPr>
        <w:t>M</w:t>
      </w:r>
      <w:r w:rsidRPr="48D191CD">
        <w:rPr>
          <w:rFonts w:asciiTheme="minorHAnsi" w:eastAsiaTheme="minorEastAsia" w:hAnsiTheme="minorHAnsi" w:cstheme="minorBidi"/>
          <w:color w:val="000000" w:themeColor="text1"/>
          <w:sz w:val="22"/>
          <w:szCs w:val="22"/>
        </w:rPr>
        <w:t xml:space="preserve">DPH.  However, Committee members can choose to participate </w:t>
      </w:r>
      <w:proofErr w:type="gramStart"/>
      <w:r w:rsidRPr="48D191CD">
        <w:rPr>
          <w:rFonts w:asciiTheme="minorHAnsi" w:eastAsiaTheme="minorEastAsia" w:hAnsiTheme="minorHAnsi" w:cstheme="minorBidi"/>
          <w:color w:val="000000" w:themeColor="text1"/>
          <w:sz w:val="22"/>
          <w:szCs w:val="22"/>
        </w:rPr>
        <w:t>on</w:t>
      </w:r>
      <w:proofErr w:type="gramEnd"/>
      <w:r w:rsidRPr="48D191CD">
        <w:rPr>
          <w:rFonts w:asciiTheme="minorHAnsi" w:eastAsiaTheme="minorEastAsia" w:hAnsiTheme="minorHAnsi" w:cstheme="minorBidi"/>
          <w:color w:val="000000" w:themeColor="text1"/>
          <w:sz w:val="22"/>
          <w:szCs w:val="22"/>
        </w:rPr>
        <w:t xml:space="preserve"> the Review Committee, which includes a </w:t>
      </w:r>
      <w:r w:rsidR="44EA4DED" w:rsidRPr="48D191CD">
        <w:rPr>
          <w:rFonts w:asciiTheme="minorHAnsi" w:eastAsiaTheme="minorEastAsia" w:hAnsiTheme="minorHAnsi" w:cstheme="minorBidi"/>
          <w:color w:val="000000" w:themeColor="text1"/>
          <w:sz w:val="22"/>
          <w:szCs w:val="22"/>
        </w:rPr>
        <w:t>Conflict-of-Interest</w:t>
      </w:r>
      <w:r w:rsidRPr="48D191CD">
        <w:rPr>
          <w:rFonts w:asciiTheme="minorHAnsi" w:eastAsiaTheme="minorEastAsia" w:hAnsiTheme="minorHAnsi" w:cstheme="minorBidi"/>
          <w:color w:val="000000" w:themeColor="text1"/>
          <w:sz w:val="22"/>
          <w:szCs w:val="22"/>
        </w:rPr>
        <w:t xml:space="preserve"> process and policy.</w:t>
      </w:r>
    </w:p>
    <w:p w14:paraId="6FB51828" w14:textId="738D8515" w:rsidR="00601564" w:rsidRDefault="00601564" w:rsidP="00583C21">
      <w:pPr>
        <w:rPr>
          <w:rStyle w:val="normaltextrun"/>
          <w:color w:val="000000" w:themeColor="text1"/>
        </w:rPr>
      </w:pPr>
    </w:p>
    <w:p w14:paraId="58FA5E4E" w14:textId="3697A374" w:rsidR="00F63CB0" w:rsidRPr="00CB4962" w:rsidRDefault="0D5FFD9D" w:rsidP="58463F25">
      <w:pPr>
        <w:rPr>
          <w:rFonts w:asciiTheme="minorHAnsi" w:eastAsiaTheme="minorEastAsia" w:hAnsiTheme="minorHAnsi" w:cstheme="minorBidi"/>
          <w:sz w:val="22"/>
          <w:szCs w:val="22"/>
        </w:rPr>
      </w:pPr>
      <w:r w:rsidRPr="48D191CD">
        <w:rPr>
          <w:rFonts w:asciiTheme="minorHAnsi" w:eastAsiaTheme="minorEastAsia" w:hAnsiTheme="minorHAnsi" w:cstheme="minorBidi"/>
          <w:sz w:val="22"/>
          <w:szCs w:val="22"/>
        </w:rPr>
        <w:t>Members</w:t>
      </w:r>
      <w:r w:rsidR="04198F80" w:rsidRPr="48D191CD">
        <w:rPr>
          <w:rFonts w:asciiTheme="minorHAnsi" w:eastAsiaTheme="minorEastAsia" w:hAnsiTheme="minorHAnsi" w:cstheme="minorBidi"/>
          <w:sz w:val="22"/>
          <w:szCs w:val="22"/>
        </w:rPr>
        <w:t>hip</w:t>
      </w:r>
      <w:r w:rsidRPr="48D191CD">
        <w:rPr>
          <w:rFonts w:asciiTheme="minorHAnsi" w:eastAsiaTheme="minorEastAsia" w:hAnsiTheme="minorHAnsi" w:cstheme="minorBidi"/>
          <w:sz w:val="22"/>
          <w:szCs w:val="22"/>
        </w:rPr>
        <w:t xml:space="preserve"> </w:t>
      </w:r>
      <w:r w:rsidR="27C68AF8" w:rsidRPr="48D191CD">
        <w:rPr>
          <w:rFonts w:asciiTheme="minorHAnsi" w:eastAsiaTheme="minorEastAsia" w:hAnsiTheme="minorHAnsi" w:cstheme="minorBidi"/>
          <w:sz w:val="22"/>
          <w:szCs w:val="22"/>
        </w:rPr>
        <w:t xml:space="preserve">with </w:t>
      </w:r>
      <w:r w:rsidRPr="48D191CD">
        <w:rPr>
          <w:rFonts w:asciiTheme="minorHAnsi" w:eastAsiaTheme="minorEastAsia" w:hAnsiTheme="minorHAnsi" w:cstheme="minorBidi"/>
          <w:sz w:val="22"/>
          <w:szCs w:val="22"/>
        </w:rPr>
        <w:t>the Funds</w:t>
      </w:r>
      <w:r w:rsidR="27C68AF8" w:rsidRPr="48D191CD">
        <w:rPr>
          <w:rFonts w:asciiTheme="minorHAnsi" w:eastAsiaTheme="minorEastAsia" w:hAnsiTheme="minorHAnsi" w:cstheme="minorBidi"/>
          <w:sz w:val="22"/>
          <w:szCs w:val="22"/>
        </w:rPr>
        <w:t>’</w:t>
      </w:r>
      <w:r w:rsidRPr="48D191CD">
        <w:rPr>
          <w:rFonts w:asciiTheme="minorHAnsi" w:eastAsiaTheme="minorEastAsia" w:hAnsiTheme="minorHAnsi" w:cstheme="minorBidi"/>
          <w:sz w:val="22"/>
          <w:szCs w:val="22"/>
        </w:rPr>
        <w:t xml:space="preserve"> Advisory Committee will be jointly determined </w:t>
      </w:r>
      <w:r w:rsidRPr="48D191CD">
        <w:rPr>
          <w:rFonts w:asciiTheme="minorHAnsi" w:eastAsiaTheme="minorEastAsia" w:hAnsiTheme="minorHAnsi" w:cstheme="minorBidi"/>
          <w:color w:val="000000" w:themeColor="text1"/>
          <w:sz w:val="22"/>
          <w:szCs w:val="22"/>
        </w:rPr>
        <w:t>by MDPH, EOEA</w:t>
      </w:r>
      <w:r w:rsidR="769CF91B" w:rsidRPr="48D191CD">
        <w:rPr>
          <w:rFonts w:asciiTheme="minorHAnsi" w:eastAsiaTheme="minorEastAsia" w:hAnsiTheme="minorHAnsi" w:cstheme="minorBidi"/>
          <w:color w:val="000000" w:themeColor="text1"/>
          <w:sz w:val="22"/>
          <w:szCs w:val="22"/>
        </w:rPr>
        <w:t xml:space="preserve">, and </w:t>
      </w:r>
      <w:proofErr w:type="spellStart"/>
      <w:r w:rsidR="769CF91B" w:rsidRPr="48D191CD">
        <w:rPr>
          <w:rFonts w:asciiTheme="minorHAnsi" w:eastAsiaTheme="minorEastAsia" w:hAnsiTheme="minorHAnsi" w:cstheme="minorBidi"/>
          <w:color w:val="000000" w:themeColor="text1"/>
          <w:sz w:val="22"/>
          <w:szCs w:val="22"/>
        </w:rPr>
        <w:t>HRiA</w:t>
      </w:r>
      <w:proofErr w:type="spellEnd"/>
      <w:r w:rsidRPr="48D191CD">
        <w:rPr>
          <w:rFonts w:asciiTheme="minorHAnsi" w:eastAsiaTheme="minorEastAsia" w:hAnsiTheme="minorHAnsi" w:cstheme="minorBidi"/>
          <w:color w:val="000000" w:themeColor="text1"/>
          <w:sz w:val="22"/>
          <w:szCs w:val="22"/>
        </w:rPr>
        <w:t>.</w:t>
      </w:r>
      <w:r w:rsidRPr="48D191CD">
        <w:rPr>
          <w:rFonts w:asciiTheme="minorHAnsi" w:eastAsiaTheme="minorEastAsia" w:hAnsiTheme="minorHAnsi" w:cstheme="minorBidi"/>
          <w:color w:val="FF0000"/>
          <w:sz w:val="22"/>
          <w:szCs w:val="22"/>
        </w:rPr>
        <w:t xml:space="preserve"> </w:t>
      </w:r>
      <w:r w:rsidRPr="48D191CD">
        <w:rPr>
          <w:rFonts w:asciiTheme="minorHAnsi" w:eastAsiaTheme="minorEastAsia" w:hAnsiTheme="minorHAnsi" w:cstheme="minorBidi"/>
          <w:sz w:val="22"/>
          <w:szCs w:val="22"/>
        </w:rPr>
        <w:t xml:space="preserve">Within this Advisory Committee, MDPH seeks representation </w:t>
      </w:r>
      <w:r w:rsidR="5141E8D2" w:rsidRPr="48D191CD">
        <w:rPr>
          <w:rFonts w:asciiTheme="minorHAnsi" w:eastAsiaTheme="minorEastAsia" w:hAnsiTheme="minorHAnsi" w:cstheme="minorBidi"/>
          <w:sz w:val="22"/>
          <w:szCs w:val="22"/>
        </w:rPr>
        <w:t>from</w:t>
      </w:r>
      <w:r w:rsidR="4C592944" w:rsidRPr="48D191CD">
        <w:rPr>
          <w:rFonts w:asciiTheme="minorHAnsi" w:eastAsiaTheme="minorEastAsia" w:hAnsiTheme="minorHAnsi" w:cstheme="minorBidi"/>
          <w:sz w:val="22"/>
          <w:szCs w:val="22"/>
        </w:rPr>
        <w:t>:</w:t>
      </w:r>
    </w:p>
    <w:p w14:paraId="53835C9E" w14:textId="43A74D9D" w:rsidR="007363A6" w:rsidRPr="009C09AE" w:rsidRDefault="5250828A" w:rsidP="0014337D">
      <w:pPr>
        <w:pStyle w:val="ListParagraph"/>
        <w:numPr>
          <w:ilvl w:val="0"/>
          <w:numId w:val="4"/>
        </w:numPr>
        <w:rPr>
          <w:rFonts w:asciiTheme="minorHAnsi" w:eastAsiaTheme="minorEastAsia" w:hAnsiTheme="minorHAnsi" w:cstheme="minorBidi"/>
          <w:b/>
          <w:bCs/>
          <w:sz w:val="22"/>
          <w:szCs w:val="22"/>
        </w:rPr>
      </w:pPr>
      <w:r w:rsidRPr="5391F746">
        <w:rPr>
          <w:rFonts w:asciiTheme="minorHAnsi" w:eastAsiaTheme="minorEastAsia" w:hAnsiTheme="minorHAnsi" w:cstheme="minorBidi"/>
          <w:sz w:val="22"/>
          <w:szCs w:val="22"/>
        </w:rPr>
        <w:t>Massachusetts</w:t>
      </w:r>
      <w:r w:rsidR="4BC0F2A0" w:rsidRPr="5391F746">
        <w:rPr>
          <w:rFonts w:asciiTheme="minorHAnsi" w:eastAsiaTheme="minorEastAsia" w:hAnsiTheme="minorHAnsi" w:cstheme="minorBidi"/>
          <w:sz w:val="22"/>
          <w:szCs w:val="22"/>
        </w:rPr>
        <w:t xml:space="preserve"> </w:t>
      </w:r>
      <w:r w:rsidR="59DDF945" w:rsidRPr="5391F746">
        <w:rPr>
          <w:rFonts w:asciiTheme="minorHAnsi" w:eastAsiaTheme="minorEastAsia" w:hAnsiTheme="minorHAnsi" w:cstheme="minorBidi"/>
          <w:sz w:val="22"/>
          <w:szCs w:val="22"/>
        </w:rPr>
        <w:t xml:space="preserve">residents </w:t>
      </w:r>
      <w:r w:rsidR="4BC0F2A0" w:rsidRPr="5391F746">
        <w:rPr>
          <w:rFonts w:asciiTheme="minorHAnsi" w:eastAsiaTheme="minorEastAsia" w:hAnsiTheme="minorHAnsi" w:cstheme="minorBidi"/>
          <w:sz w:val="22"/>
          <w:szCs w:val="22"/>
        </w:rPr>
        <w:t xml:space="preserve">and regional </w:t>
      </w:r>
      <w:proofErr w:type="gramStart"/>
      <w:r w:rsidR="4BC0F2A0" w:rsidRPr="5391F746">
        <w:rPr>
          <w:rFonts w:asciiTheme="minorHAnsi" w:eastAsiaTheme="minorEastAsia" w:hAnsiTheme="minorHAnsi" w:cstheme="minorBidi"/>
          <w:sz w:val="22"/>
          <w:szCs w:val="22"/>
        </w:rPr>
        <w:t>stakeholders who</w:t>
      </w:r>
      <w:proofErr w:type="gramEnd"/>
      <w:r w:rsidR="4BC0F2A0" w:rsidRPr="5391F746">
        <w:rPr>
          <w:rFonts w:asciiTheme="minorHAnsi" w:eastAsiaTheme="minorEastAsia" w:hAnsiTheme="minorHAnsi" w:cstheme="minorBidi"/>
          <w:sz w:val="22"/>
          <w:szCs w:val="22"/>
        </w:rPr>
        <w:t xml:space="preserve"> can provide recommendations based on </w:t>
      </w:r>
      <w:r w:rsidR="00D0689B">
        <w:rPr>
          <w:rFonts w:asciiTheme="minorHAnsi" w:eastAsiaTheme="minorEastAsia" w:hAnsiTheme="minorHAnsi" w:cstheme="minorBidi"/>
          <w:sz w:val="22"/>
          <w:szCs w:val="22"/>
        </w:rPr>
        <w:t xml:space="preserve">lived experience or lived </w:t>
      </w:r>
      <w:r w:rsidR="008E122E">
        <w:rPr>
          <w:rFonts w:asciiTheme="minorHAnsi" w:eastAsiaTheme="minorEastAsia" w:hAnsiTheme="minorHAnsi" w:cstheme="minorBidi"/>
          <w:sz w:val="22"/>
          <w:szCs w:val="22"/>
        </w:rPr>
        <w:t xml:space="preserve">experience of oppression </w:t>
      </w:r>
      <w:r w:rsidR="008E122E" w:rsidRPr="5391F746">
        <w:rPr>
          <w:rFonts w:asciiTheme="minorHAnsi" w:eastAsiaTheme="minorEastAsia" w:hAnsiTheme="minorHAnsi" w:cstheme="minorBidi"/>
          <w:sz w:val="22"/>
          <w:szCs w:val="22"/>
        </w:rPr>
        <w:t xml:space="preserve">knowledge and influence on effective strategies and initiatives that support healthy aging and community health efforts and/or expertise in at least one of the six </w:t>
      </w:r>
      <w:proofErr w:type="spellStart"/>
      <w:r w:rsidR="008E122E" w:rsidRPr="5391F746">
        <w:rPr>
          <w:rFonts w:asciiTheme="minorHAnsi" w:eastAsiaTheme="minorEastAsia" w:hAnsiTheme="minorHAnsi" w:cstheme="minorBidi"/>
          <w:sz w:val="22"/>
          <w:szCs w:val="22"/>
        </w:rPr>
        <w:t>DoN</w:t>
      </w:r>
      <w:proofErr w:type="spellEnd"/>
      <w:r w:rsidR="008E122E" w:rsidRPr="5391F746">
        <w:rPr>
          <w:rFonts w:asciiTheme="minorHAnsi" w:eastAsiaTheme="minorEastAsia" w:hAnsiTheme="minorHAnsi" w:cstheme="minorBidi"/>
          <w:sz w:val="22"/>
          <w:szCs w:val="22"/>
        </w:rPr>
        <w:t xml:space="preserve"> Health Priorities</w:t>
      </w:r>
      <w:r w:rsidR="0014337D">
        <w:rPr>
          <w:rFonts w:asciiTheme="minorHAnsi" w:eastAsiaTheme="minorEastAsia" w:hAnsiTheme="minorHAnsi" w:cstheme="minorBidi"/>
          <w:sz w:val="22"/>
          <w:szCs w:val="22"/>
        </w:rPr>
        <w:t xml:space="preserve">. </w:t>
      </w:r>
      <w:r w:rsidR="00E84FB0" w:rsidRPr="00697FA1">
        <w:rPr>
          <w:rFonts w:asciiTheme="minorHAnsi" w:eastAsiaTheme="minorEastAsia" w:hAnsiTheme="minorHAnsi" w:cstheme="minorBidi"/>
          <w:b/>
          <w:bCs/>
          <w:sz w:val="22"/>
          <w:szCs w:val="22"/>
          <w:u w:val="single"/>
        </w:rPr>
        <w:t>L</w:t>
      </w:r>
      <w:r w:rsidR="18637748" w:rsidRPr="00697FA1">
        <w:rPr>
          <w:rFonts w:asciiTheme="minorHAnsi" w:eastAsiaTheme="minorEastAsia" w:hAnsiTheme="minorHAnsi" w:cstheme="minorBidi"/>
          <w:b/>
          <w:bCs/>
          <w:sz w:val="22"/>
          <w:szCs w:val="22"/>
          <w:u w:val="single"/>
        </w:rPr>
        <w:t xml:space="preserve">ived </w:t>
      </w:r>
      <w:r w:rsidR="4BC0F2A0" w:rsidRPr="00697FA1">
        <w:rPr>
          <w:rFonts w:asciiTheme="minorHAnsi" w:eastAsiaTheme="minorEastAsia" w:hAnsiTheme="minorHAnsi" w:cstheme="minorBidi"/>
          <w:b/>
          <w:bCs/>
          <w:sz w:val="22"/>
          <w:szCs w:val="22"/>
          <w:u w:val="single"/>
        </w:rPr>
        <w:t>experience</w:t>
      </w:r>
      <w:r w:rsidR="008868CF">
        <w:rPr>
          <w:rFonts w:asciiTheme="minorHAnsi" w:eastAsiaTheme="minorEastAsia" w:hAnsiTheme="minorHAnsi" w:cstheme="minorBidi"/>
          <w:b/>
          <w:bCs/>
          <w:sz w:val="22"/>
          <w:szCs w:val="22"/>
          <w:u w:val="single"/>
        </w:rPr>
        <w:t xml:space="preserve"> is defined as</w:t>
      </w:r>
      <w:r w:rsidR="009C09AE">
        <w:rPr>
          <w:rFonts w:asciiTheme="minorHAnsi" w:eastAsiaTheme="minorEastAsia" w:hAnsiTheme="minorHAnsi" w:cstheme="minorBidi"/>
          <w:b/>
          <w:bCs/>
          <w:sz w:val="22"/>
          <w:szCs w:val="22"/>
          <w:u w:val="single"/>
        </w:rPr>
        <w:t xml:space="preserve"> </w:t>
      </w:r>
      <w:r w:rsidR="001C25A6" w:rsidRPr="0086044A">
        <w:rPr>
          <w:rFonts w:asciiTheme="minorHAnsi" w:hAnsiTheme="minorHAnsi" w:cstheme="minorHAnsi"/>
          <w:i/>
          <w:iCs/>
          <w:sz w:val="22"/>
          <w:szCs w:val="22"/>
          <w:shd w:val="clear" w:color="auto" w:fill="FFFFFF" w:themeFill="background1"/>
        </w:rPr>
        <w:t>someone who has lived (or is currently living) with the issues the community is focusing on and who may have insight to offer about the system as it is experienced by consumers</w:t>
      </w:r>
      <w:r w:rsidR="00D24507" w:rsidRPr="0086044A">
        <w:rPr>
          <w:rFonts w:asciiTheme="minorHAnsi" w:hAnsiTheme="minorHAnsi" w:cstheme="minorHAnsi"/>
          <w:i/>
          <w:iCs/>
          <w:sz w:val="22"/>
          <w:szCs w:val="22"/>
          <w:shd w:val="clear" w:color="auto" w:fill="FFFFFF" w:themeFill="background1"/>
        </w:rPr>
        <w:t xml:space="preserve"> (</w:t>
      </w:r>
      <w:r w:rsidR="003F43B1" w:rsidRPr="0086044A">
        <w:rPr>
          <w:rFonts w:asciiTheme="minorHAnsi" w:hAnsiTheme="minorHAnsi" w:cstheme="minorHAnsi"/>
          <w:i/>
          <w:iCs/>
          <w:sz w:val="22"/>
          <w:szCs w:val="22"/>
          <w:shd w:val="clear" w:color="auto" w:fill="FFFFFF" w:themeFill="background1"/>
        </w:rPr>
        <w:t>i.e.</w:t>
      </w:r>
      <w:r w:rsidR="00D24507" w:rsidRPr="0086044A">
        <w:rPr>
          <w:rFonts w:asciiTheme="minorHAnsi" w:hAnsiTheme="minorHAnsi" w:cstheme="minorHAnsi"/>
          <w:i/>
          <w:iCs/>
          <w:sz w:val="22"/>
          <w:szCs w:val="22"/>
          <w:shd w:val="clear" w:color="auto" w:fill="FFFFFF" w:themeFill="background1"/>
        </w:rPr>
        <w:t xml:space="preserve"> substance use disorder, homelessness, etc.)</w:t>
      </w:r>
      <w:r w:rsidR="00777FDC" w:rsidRPr="0086044A">
        <w:rPr>
          <w:rStyle w:val="EndnoteReference"/>
          <w:rFonts w:asciiTheme="minorHAnsi" w:hAnsiTheme="minorHAnsi" w:cstheme="minorHAnsi"/>
          <w:i/>
          <w:iCs/>
          <w:sz w:val="22"/>
          <w:szCs w:val="22"/>
          <w:shd w:val="clear" w:color="auto" w:fill="FFFFFF" w:themeFill="background1"/>
        </w:rPr>
        <w:endnoteReference w:id="1"/>
      </w:r>
      <w:r w:rsidR="0014337D" w:rsidRPr="0086044A">
        <w:rPr>
          <w:rFonts w:asciiTheme="minorHAnsi" w:eastAsiaTheme="minorEastAsia" w:hAnsiTheme="minorHAnsi" w:cstheme="minorBidi"/>
          <w:sz w:val="22"/>
          <w:szCs w:val="22"/>
          <w:shd w:val="clear" w:color="auto" w:fill="FFFFFF" w:themeFill="background1"/>
        </w:rPr>
        <w:t>.</w:t>
      </w:r>
      <w:r w:rsidR="0014337D" w:rsidRPr="00697FA1">
        <w:rPr>
          <w:rFonts w:asciiTheme="minorHAnsi" w:eastAsiaTheme="minorEastAsia" w:hAnsiTheme="minorHAnsi" w:cstheme="minorBidi"/>
          <w:sz w:val="22"/>
          <w:szCs w:val="22"/>
        </w:rPr>
        <w:t xml:space="preserve"> </w:t>
      </w:r>
      <w:r w:rsidR="414D098A" w:rsidRPr="00697FA1">
        <w:rPr>
          <w:rFonts w:asciiTheme="minorHAnsi" w:eastAsiaTheme="minorEastAsia" w:hAnsiTheme="minorHAnsi" w:cstheme="minorBidi"/>
          <w:sz w:val="22"/>
          <w:szCs w:val="22"/>
        </w:rPr>
        <w:t xml:space="preserve"> </w:t>
      </w:r>
      <w:r w:rsidR="0014337D" w:rsidRPr="00697FA1">
        <w:rPr>
          <w:rFonts w:asciiTheme="minorHAnsi" w:eastAsiaTheme="minorEastAsia" w:hAnsiTheme="minorHAnsi" w:cstheme="minorBidi"/>
          <w:b/>
          <w:bCs/>
          <w:sz w:val="22"/>
          <w:szCs w:val="22"/>
          <w:u w:val="single"/>
        </w:rPr>
        <w:t>L</w:t>
      </w:r>
      <w:r w:rsidR="414D098A" w:rsidRPr="00697FA1">
        <w:rPr>
          <w:rFonts w:asciiTheme="minorHAnsi" w:eastAsiaTheme="minorEastAsia" w:hAnsiTheme="minorHAnsi" w:cstheme="minorBidi"/>
          <w:b/>
          <w:bCs/>
          <w:sz w:val="22"/>
          <w:szCs w:val="22"/>
          <w:u w:val="single"/>
        </w:rPr>
        <w:t xml:space="preserve">ived experience </w:t>
      </w:r>
      <w:r w:rsidR="129E44B6" w:rsidRPr="00697FA1">
        <w:rPr>
          <w:rFonts w:asciiTheme="minorHAnsi" w:eastAsiaTheme="minorEastAsia" w:hAnsiTheme="minorHAnsi" w:cstheme="minorBidi"/>
          <w:b/>
          <w:bCs/>
          <w:sz w:val="22"/>
          <w:szCs w:val="22"/>
          <w:u w:val="single"/>
        </w:rPr>
        <w:t>of oppression</w:t>
      </w:r>
      <w:r w:rsidR="00E956A7">
        <w:rPr>
          <w:rFonts w:asciiTheme="minorHAnsi" w:eastAsiaTheme="minorEastAsia" w:hAnsiTheme="minorHAnsi" w:cstheme="minorBidi"/>
          <w:sz w:val="22"/>
          <w:szCs w:val="22"/>
        </w:rPr>
        <w:t xml:space="preserve"> is</w:t>
      </w:r>
      <w:r w:rsidR="00716455" w:rsidRPr="00697FA1">
        <w:rPr>
          <w:rFonts w:asciiTheme="minorHAnsi" w:eastAsiaTheme="minorEastAsia" w:hAnsiTheme="minorHAnsi" w:cstheme="minorBidi"/>
          <w:b/>
          <w:bCs/>
          <w:i/>
          <w:iCs/>
          <w:sz w:val="22"/>
          <w:szCs w:val="22"/>
        </w:rPr>
        <w:t xml:space="preserve"> </w:t>
      </w:r>
      <w:r w:rsidR="00716455" w:rsidRPr="009C09AE">
        <w:rPr>
          <w:rFonts w:asciiTheme="minorHAnsi" w:eastAsiaTheme="minorEastAsia" w:hAnsiTheme="minorHAnsi" w:cstheme="minorBidi"/>
          <w:i/>
          <w:iCs/>
          <w:sz w:val="22"/>
          <w:szCs w:val="22"/>
        </w:rPr>
        <w:t xml:space="preserve">the sum of an individual’s past events and personal history with navigating systems of power through their marginalized/oppressed identities or backgrounds. Lived experience is not defined ONLY as one’s firsthand experiences – a person’s </w:t>
      </w:r>
      <w:r w:rsidR="00716455" w:rsidRPr="009C09AE">
        <w:rPr>
          <w:rFonts w:asciiTheme="minorHAnsi" w:eastAsiaTheme="minorEastAsia" w:hAnsiTheme="minorHAnsi" w:cstheme="minorBidi"/>
          <w:i/>
          <w:iCs/>
          <w:sz w:val="22"/>
          <w:szCs w:val="22"/>
        </w:rPr>
        <w:lastRenderedPageBreak/>
        <w:t>circumstances must have been filtered through encounters where their stability or well-being was negatively impacted by systemic oppression</w:t>
      </w:r>
      <w:r w:rsidR="00716455" w:rsidRPr="009C09AE">
        <w:rPr>
          <w:rStyle w:val="FootnoteReference"/>
          <w:rFonts w:asciiTheme="minorHAnsi" w:eastAsiaTheme="minorEastAsia" w:hAnsiTheme="minorHAnsi" w:cstheme="minorBidi"/>
          <w:i/>
          <w:iCs/>
          <w:sz w:val="22"/>
          <w:szCs w:val="22"/>
        </w:rPr>
        <w:footnoteReference w:id="1"/>
      </w:r>
      <w:r w:rsidR="00716455" w:rsidRPr="009C09AE">
        <w:rPr>
          <w:rFonts w:asciiTheme="minorHAnsi" w:eastAsiaTheme="minorEastAsia" w:hAnsiTheme="minorHAnsi" w:cstheme="minorBidi"/>
          <w:b/>
          <w:bCs/>
          <w:i/>
          <w:iCs/>
          <w:sz w:val="22"/>
          <w:szCs w:val="22"/>
        </w:rPr>
        <w:t>.</w:t>
      </w:r>
    </w:p>
    <w:p w14:paraId="54444E3F" w14:textId="4D25D60F" w:rsidR="00692D78" w:rsidRPr="009C09AE" w:rsidRDefault="00692D78" w:rsidP="009C4594">
      <w:pPr>
        <w:pStyle w:val="ListParagraph"/>
        <w:numPr>
          <w:ilvl w:val="0"/>
          <w:numId w:val="4"/>
        </w:numPr>
        <w:rPr>
          <w:rFonts w:asciiTheme="minorHAnsi" w:eastAsiaTheme="minorEastAsia" w:hAnsiTheme="minorHAnsi" w:cstheme="minorBidi"/>
          <w:sz w:val="22"/>
          <w:szCs w:val="22"/>
        </w:rPr>
      </w:pPr>
      <w:r w:rsidRPr="00692D78">
        <w:rPr>
          <w:rFonts w:asciiTheme="minorHAnsi" w:eastAsiaTheme="minorEastAsia" w:hAnsiTheme="minorHAnsi" w:cstheme="minorBidi"/>
          <w:sz w:val="22"/>
          <w:szCs w:val="22"/>
        </w:rPr>
        <w:t>Committee members must be a minimum of 18 years old.</w:t>
      </w:r>
    </w:p>
    <w:p w14:paraId="5EAD6C98" w14:textId="4A309114" w:rsidR="4F7ED697" w:rsidRDefault="6D11C536" w:rsidP="58463F25">
      <w:pPr>
        <w:pStyle w:val="ListParagraph"/>
        <w:numPr>
          <w:ilvl w:val="0"/>
          <w:numId w:val="4"/>
        </w:numPr>
        <w:rPr>
          <w:rFonts w:asciiTheme="minorHAnsi" w:eastAsiaTheme="minorEastAsia" w:hAnsiTheme="minorHAnsi" w:cstheme="minorBidi"/>
          <w:sz w:val="22"/>
          <w:szCs w:val="22"/>
        </w:rPr>
      </w:pPr>
      <w:r w:rsidRPr="5391F746">
        <w:rPr>
          <w:rFonts w:asciiTheme="minorHAnsi" w:eastAsiaTheme="minorEastAsia" w:hAnsiTheme="minorHAnsi" w:cstheme="minorBidi"/>
          <w:sz w:val="22"/>
          <w:szCs w:val="22"/>
        </w:rPr>
        <w:t xml:space="preserve">Those who can apply a healthy aging lens to </w:t>
      </w:r>
      <w:r w:rsidR="0A137DA1" w:rsidRPr="5391F746">
        <w:rPr>
          <w:rFonts w:asciiTheme="minorHAnsi" w:eastAsiaTheme="minorEastAsia" w:hAnsiTheme="minorHAnsi" w:cstheme="minorBidi"/>
          <w:sz w:val="22"/>
          <w:szCs w:val="22"/>
        </w:rPr>
        <w:t>a</w:t>
      </w:r>
      <w:r w:rsidRPr="5391F746">
        <w:rPr>
          <w:rFonts w:asciiTheme="minorHAnsi" w:eastAsiaTheme="minorEastAsia" w:hAnsiTheme="minorHAnsi" w:cstheme="minorBidi"/>
          <w:sz w:val="22"/>
          <w:szCs w:val="22"/>
        </w:rPr>
        <w:t xml:space="preserve"> community-based and social determinant of health approach.</w:t>
      </w:r>
    </w:p>
    <w:p w14:paraId="4CC3C9E9" w14:textId="495C7024" w:rsidR="21071E8D" w:rsidRDefault="21071E8D" w:rsidP="5391F746">
      <w:pPr>
        <w:pStyle w:val="ListParagraph"/>
        <w:numPr>
          <w:ilvl w:val="0"/>
          <w:numId w:val="4"/>
        </w:numPr>
        <w:rPr>
          <w:rFonts w:asciiTheme="minorHAnsi" w:eastAsiaTheme="minorEastAsia" w:hAnsiTheme="minorHAnsi" w:cstheme="minorBidi"/>
          <w:sz w:val="22"/>
          <w:szCs w:val="22"/>
        </w:rPr>
      </w:pPr>
      <w:r w:rsidRPr="5391F746">
        <w:rPr>
          <w:rFonts w:asciiTheme="minorHAnsi" w:eastAsiaTheme="minorEastAsia" w:hAnsiTheme="minorHAnsi" w:cstheme="minorBidi"/>
          <w:sz w:val="22"/>
          <w:szCs w:val="22"/>
        </w:rPr>
        <w:t>Those who can apply a community he</w:t>
      </w:r>
      <w:r w:rsidR="13092230" w:rsidRPr="5391F746">
        <w:rPr>
          <w:rFonts w:asciiTheme="minorHAnsi" w:eastAsiaTheme="minorEastAsia" w:hAnsiTheme="minorHAnsi" w:cstheme="minorBidi"/>
          <w:sz w:val="22"/>
          <w:szCs w:val="22"/>
        </w:rPr>
        <w:t>alth lens to a community</w:t>
      </w:r>
      <w:r w:rsidR="725B94C8" w:rsidRPr="5391F746">
        <w:rPr>
          <w:rFonts w:asciiTheme="minorHAnsi" w:eastAsiaTheme="minorEastAsia" w:hAnsiTheme="minorHAnsi" w:cstheme="minorBidi"/>
          <w:sz w:val="22"/>
          <w:szCs w:val="22"/>
        </w:rPr>
        <w:t>-based</w:t>
      </w:r>
      <w:r w:rsidRPr="5391F746">
        <w:rPr>
          <w:rFonts w:asciiTheme="minorHAnsi" w:eastAsiaTheme="minorEastAsia" w:hAnsiTheme="minorHAnsi" w:cstheme="minorBidi"/>
          <w:sz w:val="22"/>
          <w:szCs w:val="22"/>
        </w:rPr>
        <w:t xml:space="preserve"> </w:t>
      </w:r>
      <w:r w:rsidR="5652EB68" w:rsidRPr="5391F746">
        <w:rPr>
          <w:rFonts w:asciiTheme="minorHAnsi" w:eastAsiaTheme="minorEastAsia" w:hAnsiTheme="minorHAnsi" w:cstheme="minorBidi"/>
          <w:sz w:val="22"/>
          <w:szCs w:val="22"/>
        </w:rPr>
        <w:t>and social determinant of health approach</w:t>
      </w:r>
      <w:r w:rsidR="009C4594">
        <w:rPr>
          <w:rFonts w:asciiTheme="minorHAnsi" w:eastAsiaTheme="minorEastAsia" w:hAnsiTheme="minorHAnsi" w:cstheme="minorBidi"/>
          <w:sz w:val="22"/>
          <w:szCs w:val="22"/>
        </w:rPr>
        <w:t>.</w:t>
      </w:r>
    </w:p>
    <w:p w14:paraId="74FB453E" w14:textId="683AA7E8" w:rsidR="009C09AE" w:rsidRPr="00CF540C" w:rsidRDefault="009C4594" w:rsidP="009C09AE">
      <w:pPr>
        <w:pStyle w:val="ListParagraph"/>
        <w:numPr>
          <w:ilvl w:val="0"/>
          <w:numId w:val="4"/>
        </w:numPr>
        <w:rPr>
          <w:rStyle w:val="normaltextrun"/>
          <w:rFonts w:asciiTheme="minorHAnsi" w:eastAsiaTheme="minorEastAsia" w:hAnsiTheme="minorHAnsi" w:cstheme="minorBidi"/>
          <w:sz w:val="22"/>
          <w:szCs w:val="22"/>
          <w:u w:val="single"/>
          <w:vertAlign w:val="superscript"/>
        </w:rPr>
      </w:pPr>
      <w:r>
        <w:rPr>
          <w:rFonts w:asciiTheme="minorHAnsi" w:eastAsiaTheme="minorEastAsia" w:hAnsiTheme="minorHAnsi" w:cstheme="minorBidi"/>
          <w:sz w:val="22"/>
          <w:szCs w:val="22"/>
        </w:rPr>
        <w:t xml:space="preserve">Those who can apply a </w:t>
      </w:r>
      <w:r w:rsidR="0096515D" w:rsidRPr="5391F746">
        <w:rPr>
          <w:rStyle w:val="normaltextrun"/>
          <w:rFonts w:asciiTheme="minorHAnsi" w:eastAsiaTheme="minorEastAsia" w:hAnsiTheme="minorHAnsi" w:cstheme="minorBidi"/>
          <w:color w:val="000000" w:themeColor="text1"/>
          <w:sz w:val="22"/>
          <w:szCs w:val="22"/>
        </w:rPr>
        <w:t>racial and health equity</w:t>
      </w:r>
      <w:r w:rsidR="0096515D">
        <w:rPr>
          <w:rStyle w:val="normaltextrun"/>
          <w:rFonts w:asciiTheme="minorHAnsi" w:eastAsiaTheme="minorEastAsia" w:hAnsiTheme="minorHAnsi" w:cstheme="minorBidi"/>
          <w:color w:val="000000" w:themeColor="text1"/>
          <w:sz w:val="22"/>
          <w:szCs w:val="22"/>
        </w:rPr>
        <w:t xml:space="preserve"> lens to a community-based and social determinant of health approach</w:t>
      </w:r>
      <w:r w:rsidR="009C09AE">
        <w:rPr>
          <w:rStyle w:val="normaltextrun"/>
          <w:rFonts w:asciiTheme="minorHAnsi" w:eastAsiaTheme="minorEastAsia" w:hAnsiTheme="minorHAnsi" w:cstheme="minorBidi"/>
          <w:color w:val="000000" w:themeColor="text1"/>
          <w:sz w:val="22"/>
          <w:szCs w:val="22"/>
        </w:rPr>
        <w:t>.</w:t>
      </w:r>
    </w:p>
    <w:p w14:paraId="7042A422" w14:textId="524D27C3" w:rsidR="009C09AE" w:rsidRPr="00C75D31" w:rsidRDefault="009C09AE" w:rsidP="009C09AE">
      <w:pPr>
        <w:pStyle w:val="ListParagraph"/>
        <w:numPr>
          <w:ilvl w:val="0"/>
          <w:numId w:val="4"/>
        </w:numPr>
        <w:rPr>
          <w:rStyle w:val="EndnoteReference"/>
          <w:rFonts w:asciiTheme="minorHAnsi" w:eastAsiaTheme="minorEastAsia" w:hAnsiTheme="minorHAnsi" w:cstheme="minorBidi"/>
          <w:sz w:val="22"/>
          <w:szCs w:val="22"/>
          <w:u w:val="single"/>
        </w:rPr>
      </w:pPr>
      <w:r w:rsidRPr="009C09AE">
        <w:rPr>
          <w:rFonts w:asciiTheme="minorHAnsi" w:eastAsiaTheme="minorEastAsia" w:hAnsiTheme="minorHAnsi" w:cstheme="minorBidi"/>
          <w:sz w:val="22"/>
          <w:szCs w:val="22"/>
        </w:rPr>
        <w:t xml:space="preserve"> </w:t>
      </w:r>
      <w:r w:rsidRPr="00C75D31">
        <w:rPr>
          <w:rFonts w:asciiTheme="minorHAnsi" w:eastAsiaTheme="minorEastAsia" w:hAnsiTheme="minorHAnsi" w:cstheme="minorBidi"/>
          <w:sz w:val="22"/>
          <w:szCs w:val="22"/>
        </w:rPr>
        <w:t xml:space="preserve">MA-based professional associations whose work directly impacts one or more of the six </w:t>
      </w:r>
      <w:proofErr w:type="spellStart"/>
      <w:r w:rsidRPr="00C75D31">
        <w:rPr>
          <w:rFonts w:asciiTheme="minorHAnsi" w:eastAsiaTheme="minorEastAsia" w:hAnsiTheme="minorHAnsi" w:cstheme="minorBidi"/>
          <w:sz w:val="22"/>
          <w:szCs w:val="22"/>
        </w:rPr>
        <w:t>DoN</w:t>
      </w:r>
      <w:proofErr w:type="spellEnd"/>
      <w:r w:rsidRPr="00C75D31">
        <w:rPr>
          <w:rFonts w:asciiTheme="minorHAnsi" w:eastAsiaTheme="minorEastAsia" w:hAnsiTheme="minorHAnsi" w:cstheme="minorBidi"/>
          <w:sz w:val="22"/>
          <w:szCs w:val="22"/>
        </w:rPr>
        <w:t xml:space="preserve"> Health Priorities.</w:t>
      </w:r>
    </w:p>
    <w:p w14:paraId="0205C6A4" w14:textId="77777777" w:rsidR="00285423" w:rsidRDefault="00285423" w:rsidP="3F48978F">
      <w:pPr>
        <w:rPr>
          <w:rFonts w:asciiTheme="minorHAnsi" w:eastAsiaTheme="minorEastAsia" w:hAnsiTheme="minorHAnsi" w:cstheme="minorBidi"/>
          <w:b/>
          <w:bCs/>
          <w:sz w:val="22"/>
          <w:szCs w:val="22"/>
          <w:u w:val="single"/>
        </w:rPr>
      </w:pPr>
    </w:p>
    <w:p w14:paraId="0540EAE5" w14:textId="0AFF5FAA" w:rsidR="003E3AFC" w:rsidRPr="00A41A71" w:rsidRDefault="721C8C5F" w:rsidP="3F48978F">
      <w:pPr>
        <w:rPr>
          <w:rFonts w:asciiTheme="minorHAnsi" w:eastAsiaTheme="minorEastAsia" w:hAnsiTheme="minorHAnsi" w:cstheme="minorBidi"/>
          <w:b/>
          <w:bCs/>
          <w:sz w:val="22"/>
          <w:szCs w:val="22"/>
          <w:u w:val="single"/>
        </w:rPr>
      </w:pPr>
      <w:r w:rsidRPr="00A41A71">
        <w:rPr>
          <w:rFonts w:asciiTheme="minorHAnsi" w:eastAsiaTheme="minorEastAsia" w:hAnsiTheme="minorHAnsi" w:cstheme="minorBidi"/>
          <w:b/>
          <w:bCs/>
          <w:sz w:val="22"/>
          <w:szCs w:val="22"/>
          <w:u w:val="single"/>
        </w:rPr>
        <w:t xml:space="preserve">Advisory Committee </w:t>
      </w:r>
      <w:r w:rsidR="218CB698" w:rsidRPr="00A41A71">
        <w:rPr>
          <w:rFonts w:asciiTheme="minorHAnsi" w:eastAsiaTheme="minorEastAsia" w:hAnsiTheme="minorHAnsi" w:cstheme="minorBidi"/>
          <w:b/>
          <w:bCs/>
          <w:sz w:val="22"/>
          <w:szCs w:val="22"/>
          <w:u w:val="single"/>
        </w:rPr>
        <w:t>Terms/Length of Service</w:t>
      </w:r>
    </w:p>
    <w:p w14:paraId="268003BF" w14:textId="78D28297" w:rsidR="003E3AFC" w:rsidRDefault="44D8F05D" w:rsidP="697EE5C0">
      <w:pPr>
        <w:rPr>
          <w:rStyle w:val="normaltextrun"/>
          <w:rFonts w:asciiTheme="minorHAnsi" w:eastAsiaTheme="minorEastAsia" w:hAnsiTheme="minorHAnsi" w:cstheme="minorBidi"/>
          <w:color w:val="000000"/>
          <w:sz w:val="22"/>
          <w:szCs w:val="22"/>
          <w:shd w:val="clear" w:color="auto" w:fill="FFFFFF"/>
        </w:rPr>
      </w:pPr>
      <w:r w:rsidRPr="697EE5C0">
        <w:rPr>
          <w:rStyle w:val="normaltextrun"/>
          <w:rFonts w:asciiTheme="minorHAnsi" w:eastAsiaTheme="minorEastAsia" w:hAnsiTheme="minorHAnsi" w:cstheme="minorBidi"/>
          <w:color w:val="000000"/>
          <w:sz w:val="22"/>
          <w:szCs w:val="22"/>
          <w:shd w:val="clear" w:color="auto" w:fill="FFFFFF"/>
        </w:rPr>
        <w:t xml:space="preserve">Committee members will be asked to serve a term that spans up to 4 years, </w:t>
      </w:r>
      <w:r w:rsidR="426CF30C" w:rsidRPr="697EE5C0">
        <w:rPr>
          <w:rStyle w:val="normaltextrun"/>
          <w:rFonts w:asciiTheme="minorHAnsi" w:eastAsiaTheme="minorEastAsia" w:hAnsiTheme="minorHAnsi" w:cstheme="minorBidi"/>
          <w:color w:val="000000"/>
          <w:sz w:val="22"/>
          <w:szCs w:val="22"/>
          <w:shd w:val="clear" w:color="auto" w:fill="FFFFFF"/>
        </w:rPr>
        <w:t xml:space="preserve">which covers roughly two grantmaking cycles, </w:t>
      </w:r>
      <w:r w:rsidRPr="697EE5C0">
        <w:rPr>
          <w:rStyle w:val="normaltextrun"/>
          <w:rFonts w:asciiTheme="minorHAnsi" w:eastAsiaTheme="minorEastAsia" w:hAnsiTheme="minorHAnsi" w:cstheme="minorBidi"/>
          <w:color w:val="000000"/>
          <w:sz w:val="22"/>
          <w:szCs w:val="22"/>
          <w:shd w:val="clear" w:color="auto" w:fill="FFFFFF"/>
        </w:rPr>
        <w:t>with the possibility of renewal</w:t>
      </w:r>
      <w:r w:rsidR="0C98648A" w:rsidRPr="697EE5C0">
        <w:rPr>
          <w:rStyle w:val="normaltextrun"/>
          <w:rFonts w:asciiTheme="minorHAnsi" w:eastAsiaTheme="minorEastAsia" w:hAnsiTheme="minorHAnsi" w:cstheme="minorBidi"/>
          <w:color w:val="000000"/>
          <w:sz w:val="22"/>
          <w:szCs w:val="22"/>
          <w:shd w:val="clear" w:color="auto" w:fill="FFFFFF"/>
        </w:rPr>
        <w:t>.</w:t>
      </w:r>
      <w:r w:rsidRPr="697EE5C0">
        <w:rPr>
          <w:rStyle w:val="normaltextrun"/>
          <w:rFonts w:asciiTheme="minorHAnsi" w:eastAsiaTheme="minorEastAsia" w:hAnsiTheme="minorHAnsi" w:cstheme="minorBidi"/>
          <w:color w:val="000000"/>
          <w:sz w:val="22"/>
          <w:szCs w:val="22"/>
          <w:shd w:val="clear" w:color="auto" w:fill="FFFFFF"/>
        </w:rPr>
        <w:t xml:space="preserve"> Terms will be staggered to ensure the effective transfer of knowledge. If a member leaves the Committee, nominations for a new member will be made during regular recruitment and onboarding </w:t>
      </w:r>
      <w:r w:rsidR="45A47FE4" w:rsidRPr="697EE5C0">
        <w:rPr>
          <w:rStyle w:val="normaltextrun"/>
          <w:rFonts w:asciiTheme="minorHAnsi" w:eastAsiaTheme="minorEastAsia" w:hAnsiTheme="minorHAnsi" w:cstheme="minorBidi"/>
          <w:color w:val="000000"/>
          <w:sz w:val="22"/>
          <w:szCs w:val="22"/>
          <w:shd w:val="clear" w:color="auto" w:fill="FFFFFF"/>
        </w:rPr>
        <w:t xml:space="preserve">cycles throughout any given year.  </w:t>
      </w:r>
    </w:p>
    <w:p w14:paraId="490B2990" w14:textId="77777777" w:rsidR="00443DF7" w:rsidRPr="000A0BCD" w:rsidRDefault="00443DF7" w:rsidP="3F48978F">
      <w:pPr>
        <w:rPr>
          <w:rFonts w:asciiTheme="minorHAnsi" w:eastAsiaTheme="minorEastAsia" w:hAnsiTheme="minorHAnsi" w:cstheme="minorBidi"/>
          <w:b/>
          <w:bCs/>
          <w:sz w:val="22"/>
          <w:szCs w:val="22"/>
        </w:rPr>
      </w:pPr>
    </w:p>
    <w:p w14:paraId="533B1C8A" w14:textId="73EBB657" w:rsidR="00FB7D52" w:rsidRPr="00697FA1" w:rsidRDefault="00FB7D52" w:rsidP="3F48978F">
      <w:pPr>
        <w:rPr>
          <w:rFonts w:asciiTheme="minorHAnsi" w:eastAsiaTheme="minorEastAsia" w:hAnsiTheme="minorHAnsi" w:cstheme="minorBidi"/>
          <w:b/>
          <w:bCs/>
          <w:sz w:val="22"/>
          <w:szCs w:val="22"/>
          <w:u w:val="single"/>
        </w:rPr>
      </w:pPr>
      <w:r w:rsidRPr="00697FA1">
        <w:rPr>
          <w:rFonts w:asciiTheme="minorHAnsi" w:eastAsiaTheme="minorEastAsia" w:hAnsiTheme="minorHAnsi" w:cstheme="minorBidi"/>
          <w:b/>
          <w:bCs/>
          <w:sz w:val="22"/>
          <w:szCs w:val="22"/>
          <w:u w:val="single"/>
        </w:rPr>
        <w:t>How to Apply</w:t>
      </w:r>
    </w:p>
    <w:p w14:paraId="1920E667" w14:textId="76EDD1E5" w:rsidR="003E3AFC" w:rsidRPr="00CB4962" w:rsidRDefault="4857E9F6" w:rsidP="58463F25">
      <w:pPr>
        <w:rPr>
          <w:rFonts w:asciiTheme="minorHAnsi" w:eastAsiaTheme="minorEastAsia" w:hAnsiTheme="minorHAnsi" w:cstheme="minorBidi"/>
          <w:sz w:val="22"/>
          <w:szCs w:val="22"/>
        </w:rPr>
      </w:pPr>
      <w:r w:rsidRPr="58463F25">
        <w:rPr>
          <w:rFonts w:asciiTheme="minorHAnsi" w:eastAsiaTheme="minorEastAsia" w:hAnsiTheme="minorHAnsi" w:cstheme="minorBidi"/>
          <w:sz w:val="22"/>
          <w:szCs w:val="22"/>
        </w:rPr>
        <w:t xml:space="preserve">Advisory Committee members are accepted on a rolling basis. </w:t>
      </w:r>
      <w:r w:rsidR="39D8C3B1" w:rsidRPr="58463F25">
        <w:rPr>
          <w:rFonts w:asciiTheme="minorHAnsi" w:eastAsiaTheme="minorEastAsia" w:hAnsiTheme="minorHAnsi" w:cstheme="minorBidi"/>
          <w:sz w:val="22"/>
          <w:szCs w:val="22"/>
        </w:rPr>
        <w:t>Interested individuals should submit</w:t>
      </w:r>
      <w:r w:rsidR="70B48D4A" w:rsidRPr="58463F25">
        <w:rPr>
          <w:rFonts w:asciiTheme="minorHAnsi" w:eastAsiaTheme="minorEastAsia" w:hAnsiTheme="minorHAnsi" w:cstheme="minorBidi"/>
          <w:sz w:val="22"/>
          <w:szCs w:val="22"/>
        </w:rPr>
        <w:t xml:space="preserve"> </w:t>
      </w:r>
      <w:r w:rsidR="679ECA05" w:rsidRPr="58463F25">
        <w:rPr>
          <w:rFonts w:asciiTheme="minorHAnsi" w:eastAsiaTheme="minorEastAsia" w:hAnsiTheme="minorHAnsi" w:cstheme="minorBidi"/>
          <w:sz w:val="22"/>
          <w:szCs w:val="22"/>
        </w:rPr>
        <w:t>a letter of interest</w:t>
      </w:r>
      <w:r w:rsidR="066C6E68" w:rsidRPr="58463F25">
        <w:rPr>
          <w:rFonts w:asciiTheme="minorHAnsi" w:eastAsiaTheme="minorEastAsia" w:hAnsiTheme="minorHAnsi" w:cstheme="minorBidi"/>
          <w:sz w:val="22"/>
          <w:szCs w:val="22"/>
        </w:rPr>
        <w:t>,</w:t>
      </w:r>
      <w:r w:rsidR="656CC68A" w:rsidRPr="58463F25">
        <w:rPr>
          <w:rFonts w:asciiTheme="minorHAnsi" w:eastAsiaTheme="minorEastAsia" w:hAnsiTheme="minorHAnsi" w:cstheme="minorBidi"/>
          <w:sz w:val="22"/>
          <w:szCs w:val="22"/>
        </w:rPr>
        <w:t xml:space="preserve"> </w:t>
      </w:r>
      <w:r w:rsidR="0E8BD409" w:rsidRPr="58463F25">
        <w:rPr>
          <w:rFonts w:asciiTheme="minorHAnsi" w:eastAsiaTheme="minorEastAsia" w:hAnsiTheme="minorHAnsi" w:cstheme="minorBidi"/>
          <w:sz w:val="22"/>
          <w:szCs w:val="22"/>
        </w:rPr>
        <w:t>a</w:t>
      </w:r>
      <w:r w:rsidR="5E2F9381" w:rsidRPr="58463F25">
        <w:rPr>
          <w:rFonts w:asciiTheme="minorHAnsi" w:eastAsiaTheme="minorEastAsia" w:hAnsiTheme="minorHAnsi" w:cstheme="minorBidi"/>
          <w:sz w:val="22"/>
          <w:szCs w:val="22"/>
        </w:rPr>
        <w:t xml:space="preserve"> </w:t>
      </w:r>
      <w:r w:rsidR="34C5DDB6" w:rsidRPr="58463F25">
        <w:rPr>
          <w:rFonts w:asciiTheme="minorHAnsi" w:eastAsiaTheme="minorEastAsia" w:hAnsiTheme="minorHAnsi" w:cstheme="minorBidi"/>
          <w:sz w:val="22"/>
          <w:szCs w:val="22"/>
        </w:rPr>
        <w:t>r</w:t>
      </w:r>
      <w:r w:rsidR="26DFE505" w:rsidRPr="58463F25">
        <w:rPr>
          <w:rFonts w:asciiTheme="minorHAnsi" w:eastAsiaTheme="minorEastAsia" w:hAnsiTheme="minorHAnsi" w:cstheme="minorBidi"/>
          <w:sz w:val="22"/>
          <w:szCs w:val="22"/>
        </w:rPr>
        <w:t>esume</w:t>
      </w:r>
      <w:r w:rsidR="1572C223" w:rsidRPr="58463F25">
        <w:rPr>
          <w:rFonts w:asciiTheme="minorHAnsi" w:eastAsiaTheme="minorEastAsia" w:hAnsiTheme="minorHAnsi" w:cstheme="minorBidi"/>
          <w:sz w:val="22"/>
          <w:szCs w:val="22"/>
        </w:rPr>
        <w:t>,</w:t>
      </w:r>
      <w:r w:rsidR="3F754034" w:rsidRPr="58463F25">
        <w:rPr>
          <w:rFonts w:asciiTheme="minorHAnsi" w:eastAsiaTheme="minorEastAsia" w:hAnsiTheme="minorHAnsi" w:cstheme="minorBidi"/>
          <w:sz w:val="22"/>
          <w:szCs w:val="22"/>
        </w:rPr>
        <w:t xml:space="preserve"> and a </w:t>
      </w:r>
      <w:r w:rsidR="11ED5177" w:rsidRPr="58463F25">
        <w:rPr>
          <w:rFonts w:asciiTheme="minorHAnsi" w:eastAsiaTheme="minorEastAsia" w:hAnsiTheme="minorHAnsi" w:cstheme="minorBidi"/>
          <w:sz w:val="22"/>
          <w:szCs w:val="22"/>
        </w:rPr>
        <w:t>l</w:t>
      </w:r>
      <w:r w:rsidR="26DFE505" w:rsidRPr="58463F25">
        <w:rPr>
          <w:rFonts w:asciiTheme="minorHAnsi" w:eastAsiaTheme="minorEastAsia" w:hAnsiTheme="minorHAnsi" w:cstheme="minorBidi"/>
          <w:sz w:val="22"/>
          <w:szCs w:val="22"/>
        </w:rPr>
        <w:t xml:space="preserve">etter of recommendation from </w:t>
      </w:r>
      <w:r w:rsidR="00A41A71">
        <w:rPr>
          <w:rFonts w:asciiTheme="minorHAnsi" w:eastAsiaTheme="minorEastAsia" w:hAnsiTheme="minorHAnsi" w:cstheme="minorBidi"/>
          <w:sz w:val="22"/>
          <w:szCs w:val="22"/>
        </w:rPr>
        <w:t>their</w:t>
      </w:r>
      <w:r w:rsidR="00A41A71" w:rsidRPr="58463F25">
        <w:rPr>
          <w:rFonts w:asciiTheme="minorHAnsi" w:eastAsiaTheme="minorEastAsia" w:hAnsiTheme="minorHAnsi" w:cstheme="minorBidi"/>
          <w:sz w:val="22"/>
          <w:szCs w:val="22"/>
        </w:rPr>
        <w:t xml:space="preserve"> </w:t>
      </w:r>
      <w:r w:rsidR="11621AB2" w:rsidRPr="58463F25">
        <w:rPr>
          <w:rFonts w:asciiTheme="minorHAnsi" w:eastAsiaTheme="minorEastAsia" w:hAnsiTheme="minorHAnsi" w:cstheme="minorBidi"/>
          <w:sz w:val="22"/>
          <w:szCs w:val="22"/>
        </w:rPr>
        <w:t>employe</w:t>
      </w:r>
      <w:r w:rsidR="2491A02A" w:rsidRPr="58463F25">
        <w:rPr>
          <w:rFonts w:asciiTheme="minorHAnsi" w:eastAsiaTheme="minorEastAsia" w:hAnsiTheme="minorHAnsi" w:cstheme="minorBidi"/>
          <w:sz w:val="22"/>
          <w:szCs w:val="22"/>
        </w:rPr>
        <w:t xml:space="preserve">r </w:t>
      </w:r>
      <w:r w:rsidR="7E4B6F02" w:rsidRPr="58463F25">
        <w:rPr>
          <w:rFonts w:asciiTheme="minorHAnsi" w:eastAsiaTheme="minorEastAsia" w:hAnsiTheme="minorHAnsi" w:cstheme="minorBidi"/>
          <w:sz w:val="22"/>
          <w:szCs w:val="22"/>
        </w:rPr>
        <w:t>(</w:t>
      </w:r>
      <w:r w:rsidR="2491A02A" w:rsidRPr="58463F25">
        <w:rPr>
          <w:rFonts w:asciiTheme="minorHAnsi" w:eastAsiaTheme="minorEastAsia" w:hAnsiTheme="minorHAnsi" w:cstheme="minorBidi"/>
          <w:sz w:val="22"/>
          <w:szCs w:val="22"/>
        </w:rPr>
        <w:t xml:space="preserve">if </w:t>
      </w:r>
      <w:r w:rsidR="00A41A71">
        <w:rPr>
          <w:rFonts w:asciiTheme="minorHAnsi" w:eastAsiaTheme="minorEastAsia" w:hAnsiTheme="minorHAnsi" w:cstheme="minorBidi"/>
          <w:sz w:val="22"/>
          <w:szCs w:val="22"/>
        </w:rPr>
        <w:t>they</w:t>
      </w:r>
      <w:r w:rsidR="00A41A71" w:rsidRPr="58463F25">
        <w:rPr>
          <w:rFonts w:asciiTheme="minorHAnsi" w:eastAsiaTheme="minorEastAsia" w:hAnsiTheme="minorHAnsi" w:cstheme="minorBidi"/>
          <w:sz w:val="22"/>
          <w:szCs w:val="22"/>
        </w:rPr>
        <w:t xml:space="preserve"> </w:t>
      </w:r>
      <w:r w:rsidR="2491A02A" w:rsidRPr="58463F25">
        <w:rPr>
          <w:rFonts w:asciiTheme="minorHAnsi" w:eastAsiaTheme="minorEastAsia" w:hAnsiTheme="minorHAnsi" w:cstheme="minorBidi"/>
          <w:sz w:val="22"/>
          <w:szCs w:val="22"/>
        </w:rPr>
        <w:t>are currently employed</w:t>
      </w:r>
      <w:r w:rsidR="332DDB7A" w:rsidRPr="58463F25">
        <w:rPr>
          <w:rFonts w:asciiTheme="minorHAnsi" w:eastAsiaTheme="minorEastAsia" w:hAnsiTheme="minorHAnsi" w:cstheme="minorBidi"/>
          <w:sz w:val="22"/>
          <w:szCs w:val="22"/>
        </w:rPr>
        <w:t>)</w:t>
      </w:r>
      <w:r w:rsidR="61954BFB" w:rsidRPr="58463F25">
        <w:rPr>
          <w:rFonts w:asciiTheme="minorHAnsi" w:eastAsiaTheme="minorEastAsia" w:hAnsiTheme="minorHAnsi" w:cstheme="minorBidi"/>
          <w:sz w:val="22"/>
          <w:szCs w:val="22"/>
        </w:rPr>
        <w:t xml:space="preserve"> to </w:t>
      </w:r>
      <w:hyperlink r:id="rId15" w:history="1">
        <w:r w:rsidR="46936409" w:rsidRPr="58463F25">
          <w:rPr>
            <w:rStyle w:val="Hyperlink"/>
            <w:rFonts w:asciiTheme="minorHAnsi" w:eastAsiaTheme="minorEastAsia" w:hAnsiTheme="minorHAnsi" w:cstheme="minorBidi"/>
            <w:sz w:val="22"/>
            <w:szCs w:val="22"/>
          </w:rPr>
          <w:t>machhafunds@hria.org</w:t>
        </w:r>
      </w:hyperlink>
      <w:r w:rsidR="4AD67B15" w:rsidRPr="58463F25">
        <w:rPr>
          <w:rFonts w:asciiTheme="minorHAnsi" w:eastAsiaTheme="minorEastAsia" w:hAnsiTheme="minorHAnsi" w:cstheme="minorBidi"/>
          <w:sz w:val="22"/>
          <w:szCs w:val="22"/>
        </w:rPr>
        <w:t xml:space="preserve">. </w:t>
      </w:r>
      <w:r w:rsidR="26DFE505" w:rsidRPr="58463F25">
        <w:rPr>
          <w:rFonts w:asciiTheme="minorHAnsi" w:eastAsiaTheme="minorEastAsia" w:hAnsiTheme="minorHAnsi" w:cstheme="minorBidi"/>
          <w:sz w:val="22"/>
          <w:szCs w:val="22"/>
        </w:rPr>
        <w:t>Please allow time</w:t>
      </w:r>
      <w:r w:rsidR="47A4FB88" w:rsidRPr="58463F25">
        <w:rPr>
          <w:rFonts w:asciiTheme="minorHAnsi" w:eastAsiaTheme="minorEastAsia" w:hAnsiTheme="minorHAnsi" w:cstheme="minorBidi"/>
          <w:sz w:val="22"/>
          <w:szCs w:val="22"/>
        </w:rPr>
        <w:t xml:space="preserve"> for your application</w:t>
      </w:r>
      <w:r w:rsidR="7238CFD8" w:rsidRPr="58463F25">
        <w:rPr>
          <w:rFonts w:asciiTheme="minorHAnsi" w:eastAsiaTheme="minorEastAsia" w:hAnsiTheme="minorHAnsi" w:cstheme="minorBidi"/>
          <w:sz w:val="22"/>
          <w:szCs w:val="22"/>
        </w:rPr>
        <w:t xml:space="preserve"> to be reviewed</w:t>
      </w:r>
      <w:r w:rsidR="47A4FB88" w:rsidRPr="58463F25">
        <w:rPr>
          <w:rFonts w:asciiTheme="minorHAnsi" w:eastAsiaTheme="minorEastAsia" w:hAnsiTheme="minorHAnsi" w:cstheme="minorBidi"/>
          <w:sz w:val="22"/>
          <w:szCs w:val="22"/>
        </w:rPr>
        <w:t xml:space="preserve">. </w:t>
      </w:r>
      <w:r w:rsidR="1A7C7A9A" w:rsidRPr="58463F25">
        <w:rPr>
          <w:rFonts w:asciiTheme="minorHAnsi" w:eastAsiaTheme="minorEastAsia" w:hAnsiTheme="minorHAnsi" w:cstheme="minorBidi"/>
          <w:sz w:val="22"/>
          <w:szCs w:val="22"/>
        </w:rPr>
        <w:t xml:space="preserve">For more information and updates </w:t>
      </w:r>
      <w:r w:rsidR="47A4FB88" w:rsidRPr="58463F25">
        <w:rPr>
          <w:rFonts w:asciiTheme="minorHAnsi" w:eastAsiaTheme="minorEastAsia" w:hAnsiTheme="minorHAnsi" w:cstheme="minorBidi"/>
          <w:sz w:val="22"/>
          <w:szCs w:val="22"/>
        </w:rPr>
        <w:t>contact</w:t>
      </w:r>
      <w:r w:rsidR="638F9F60" w:rsidRPr="58463F25">
        <w:rPr>
          <w:rFonts w:asciiTheme="minorHAnsi" w:eastAsiaTheme="minorEastAsia" w:hAnsiTheme="minorHAnsi" w:cstheme="minorBidi"/>
          <w:sz w:val="22"/>
          <w:szCs w:val="22"/>
        </w:rPr>
        <w:t xml:space="preserve"> please contact Albert</w:t>
      </w:r>
      <w:r w:rsidR="00173B39">
        <w:rPr>
          <w:rFonts w:asciiTheme="minorHAnsi" w:eastAsiaTheme="minorEastAsia" w:hAnsiTheme="minorHAnsi" w:cstheme="minorBidi"/>
          <w:sz w:val="22"/>
          <w:szCs w:val="22"/>
        </w:rPr>
        <w:t>e</w:t>
      </w:r>
      <w:r w:rsidR="638F9F60" w:rsidRPr="58463F25">
        <w:rPr>
          <w:rFonts w:asciiTheme="minorHAnsi" w:eastAsiaTheme="minorEastAsia" w:hAnsiTheme="minorHAnsi" w:cstheme="minorBidi"/>
          <w:sz w:val="22"/>
          <w:szCs w:val="22"/>
        </w:rPr>
        <w:t xml:space="preserve"> Altine</w:t>
      </w:r>
      <w:r w:rsidR="00173B39">
        <w:rPr>
          <w:rFonts w:asciiTheme="minorHAnsi" w:eastAsiaTheme="minorEastAsia" w:hAnsiTheme="minorHAnsi" w:cstheme="minorBidi"/>
          <w:sz w:val="22"/>
          <w:szCs w:val="22"/>
        </w:rPr>
        <w:t>-</w:t>
      </w:r>
      <w:r w:rsidR="638F9F60" w:rsidRPr="58463F25">
        <w:rPr>
          <w:rFonts w:asciiTheme="minorHAnsi" w:eastAsiaTheme="minorEastAsia" w:hAnsiTheme="minorHAnsi" w:cstheme="minorBidi"/>
          <w:sz w:val="22"/>
          <w:szCs w:val="22"/>
        </w:rPr>
        <w:t xml:space="preserve">Gibson at </w:t>
      </w:r>
      <w:r w:rsidR="47A4FB88" w:rsidRPr="58463F25">
        <w:rPr>
          <w:rFonts w:asciiTheme="minorHAnsi" w:eastAsiaTheme="minorEastAsia" w:hAnsiTheme="minorHAnsi" w:cstheme="minorBidi"/>
          <w:sz w:val="22"/>
          <w:szCs w:val="22"/>
        </w:rPr>
        <w:t xml:space="preserve"> </w:t>
      </w:r>
      <w:hyperlink r:id="rId16" w:history="1">
        <w:r w:rsidR="47A4FB88" w:rsidRPr="58463F25">
          <w:rPr>
            <w:rStyle w:val="Hyperlink"/>
            <w:rFonts w:asciiTheme="minorHAnsi" w:eastAsiaTheme="minorEastAsia" w:hAnsiTheme="minorHAnsi" w:cstheme="minorBidi"/>
            <w:sz w:val="22"/>
            <w:szCs w:val="22"/>
          </w:rPr>
          <w:t>aaltine-gibson@hria.org</w:t>
        </w:r>
      </w:hyperlink>
      <w:r w:rsidR="47A4FB88" w:rsidRPr="58463F25">
        <w:rPr>
          <w:rFonts w:asciiTheme="minorHAnsi" w:eastAsiaTheme="minorEastAsia" w:hAnsiTheme="minorHAnsi" w:cstheme="minorBidi"/>
          <w:sz w:val="22"/>
          <w:szCs w:val="22"/>
        </w:rPr>
        <w:t xml:space="preserve">. </w:t>
      </w:r>
    </w:p>
    <w:p w14:paraId="1E33BD09" w14:textId="77777777" w:rsidR="003E3AFC" w:rsidRPr="00CB4962" w:rsidRDefault="003E3AFC" w:rsidP="3F48978F">
      <w:pPr>
        <w:rPr>
          <w:rFonts w:asciiTheme="minorHAnsi" w:eastAsiaTheme="minorEastAsia" w:hAnsiTheme="minorHAnsi" w:cstheme="minorBidi"/>
        </w:rPr>
      </w:pPr>
    </w:p>
    <w:p w14:paraId="18AA190B" w14:textId="2D781BE3" w:rsidR="5391F746" w:rsidRDefault="5391F746" w:rsidP="5391F746">
      <w:pPr>
        <w:rPr>
          <w:rStyle w:val="Hyperlink"/>
          <w:rFonts w:ascii="Calibri" w:eastAsia="Calibri" w:hAnsi="Calibri" w:cs="Calibri"/>
          <w:b/>
          <w:bCs/>
          <w:sz w:val="36"/>
          <w:szCs w:val="36"/>
        </w:rPr>
      </w:pPr>
    </w:p>
    <w:sectPr w:rsidR="5391F74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2E43E" w14:textId="77777777" w:rsidR="006977F2" w:rsidRDefault="006977F2">
      <w:r>
        <w:separator/>
      </w:r>
    </w:p>
  </w:endnote>
  <w:endnote w:type="continuationSeparator" w:id="0">
    <w:p w14:paraId="64DC0803" w14:textId="77777777" w:rsidR="006977F2" w:rsidRDefault="006977F2">
      <w:r>
        <w:continuationSeparator/>
      </w:r>
    </w:p>
  </w:endnote>
  <w:endnote w:id="1">
    <w:p w14:paraId="10786340" w14:textId="71734596" w:rsidR="00777FDC" w:rsidRDefault="00777FDC">
      <w:pPr>
        <w:pStyle w:val="EndnoteText"/>
      </w:pPr>
      <w:r>
        <w:rPr>
          <w:rStyle w:val="EndnoteReference"/>
        </w:rPr>
        <w:endnoteRef/>
      </w:r>
      <w:r>
        <w:t xml:space="preserve"> </w:t>
      </w:r>
      <w:hyperlink r:id="rId1" w:history="1">
        <w:r w:rsidR="00A9238C" w:rsidRPr="0062013E">
          <w:rPr>
            <w:rStyle w:val="Hyperlink"/>
          </w:rPr>
          <w:t>https://www.communitycommons.org/collections/1-Getting-Started-Engaging-People-with-Lived-Experience</w:t>
        </w:r>
      </w:hyperlink>
    </w:p>
    <w:p w14:paraId="6188443A" w14:textId="77777777" w:rsidR="00A9238C" w:rsidRDefault="00A9238C">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3F85A" w14:textId="77777777" w:rsidR="006977F2" w:rsidRDefault="006977F2">
      <w:r>
        <w:separator/>
      </w:r>
    </w:p>
  </w:footnote>
  <w:footnote w:type="continuationSeparator" w:id="0">
    <w:p w14:paraId="3615ABC0" w14:textId="77777777" w:rsidR="006977F2" w:rsidRDefault="006977F2">
      <w:r>
        <w:continuationSeparator/>
      </w:r>
    </w:p>
  </w:footnote>
  <w:footnote w:id="1">
    <w:p w14:paraId="00DCDE7A" w14:textId="77777777" w:rsidR="00716455" w:rsidRDefault="00716455" w:rsidP="00716455">
      <w:pPr>
        <w:pStyle w:val="FootnoteText"/>
      </w:pPr>
      <w:r>
        <w:rPr>
          <w:rStyle w:val="FootnoteReference"/>
        </w:rPr>
        <w:t>2</w:t>
      </w:r>
      <w:hyperlink r:id="rId1" w:history="1">
        <w:r w:rsidRPr="5391F746">
          <w:rPr>
            <w:rStyle w:val="Hyperlink"/>
          </w:rPr>
          <w:t>https://newdiscourses.com/tftw-lived-experience/</w:t>
        </w:r>
      </w:hyperlink>
    </w:p>
    <w:p w14:paraId="344FA565" w14:textId="77777777" w:rsidR="00716455" w:rsidRDefault="00716455" w:rsidP="0071645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A24"/>
    <w:multiLevelType w:val="multilevel"/>
    <w:tmpl w:val="0D42EB5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233274"/>
    <w:multiLevelType w:val="hybridMultilevel"/>
    <w:tmpl w:val="FFFFFFFF"/>
    <w:lvl w:ilvl="0" w:tplc="66F8C022">
      <w:start w:val="1"/>
      <w:numFmt w:val="bullet"/>
      <w:lvlText w:val=""/>
      <w:lvlJc w:val="left"/>
      <w:pPr>
        <w:ind w:left="720" w:hanging="360"/>
      </w:pPr>
      <w:rPr>
        <w:rFonts w:ascii="Symbol" w:hAnsi="Symbol" w:hint="default"/>
      </w:rPr>
    </w:lvl>
    <w:lvl w:ilvl="1" w:tplc="54465864">
      <w:start w:val="1"/>
      <w:numFmt w:val="bullet"/>
      <w:lvlText w:val="o"/>
      <w:lvlJc w:val="left"/>
      <w:pPr>
        <w:ind w:left="1440" w:hanging="360"/>
      </w:pPr>
      <w:rPr>
        <w:rFonts w:ascii="Courier New" w:hAnsi="Courier New" w:hint="default"/>
      </w:rPr>
    </w:lvl>
    <w:lvl w:ilvl="2" w:tplc="4962A4A2">
      <w:start w:val="1"/>
      <w:numFmt w:val="bullet"/>
      <w:lvlText w:val=""/>
      <w:lvlJc w:val="left"/>
      <w:pPr>
        <w:ind w:left="2160" w:hanging="360"/>
      </w:pPr>
      <w:rPr>
        <w:rFonts w:ascii="Wingdings" w:hAnsi="Wingdings" w:hint="default"/>
      </w:rPr>
    </w:lvl>
    <w:lvl w:ilvl="3" w:tplc="7D98B5FE">
      <w:start w:val="1"/>
      <w:numFmt w:val="bullet"/>
      <w:lvlText w:val=""/>
      <w:lvlJc w:val="left"/>
      <w:pPr>
        <w:ind w:left="2880" w:hanging="360"/>
      </w:pPr>
      <w:rPr>
        <w:rFonts w:ascii="Symbol" w:hAnsi="Symbol" w:hint="default"/>
      </w:rPr>
    </w:lvl>
    <w:lvl w:ilvl="4" w:tplc="7136C6A2">
      <w:start w:val="1"/>
      <w:numFmt w:val="bullet"/>
      <w:lvlText w:val="o"/>
      <w:lvlJc w:val="left"/>
      <w:pPr>
        <w:ind w:left="3600" w:hanging="360"/>
      </w:pPr>
      <w:rPr>
        <w:rFonts w:ascii="Courier New" w:hAnsi="Courier New" w:hint="default"/>
      </w:rPr>
    </w:lvl>
    <w:lvl w:ilvl="5" w:tplc="C16258A4">
      <w:start w:val="1"/>
      <w:numFmt w:val="bullet"/>
      <w:lvlText w:val=""/>
      <w:lvlJc w:val="left"/>
      <w:pPr>
        <w:ind w:left="4320" w:hanging="360"/>
      </w:pPr>
      <w:rPr>
        <w:rFonts w:ascii="Wingdings" w:hAnsi="Wingdings" w:hint="default"/>
      </w:rPr>
    </w:lvl>
    <w:lvl w:ilvl="6" w:tplc="FAB4883E">
      <w:start w:val="1"/>
      <w:numFmt w:val="bullet"/>
      <w:lvlText w:val=""/>
      <w:lvlJc w:val="left"/>
      <w:pPr>
        <w:ind w:left="5040" w:hanging="360"/>
      </w:pPr>
      <w:rPr>
        <w:rFonts w:ascii="Symbol" w:hAnsi="Symbol" w:hint="default"/>
      </w:rPr>
    </w:lvl>
    <w:lvl w:ilvl="7" w:tplc="388A86EA">
      <w:start w:val="1"/>
      <w:numFmt w:val="bullet"/>
      <w:lvlText w:val="o"/>
      <w:lvlJc w:val="left"/>
      <w:pPr>
        <w:ind w:left="5760" w:hanging="360"/>
      </w:pPr>
      <w:rPr>
        <w:rFonts w:ascii="Courier New" w:hAnsi="Courier New" w:hint="default"/>
      </w:rPr>
    </w:lvl>
    <w:lvl w:ilvl="8" w:tplc="2CDE85A8">
      <w:start w:val="1"/>
      <w:numFmt w:val="bullet"/>
      <w:lvlText w:val=""/>
      <w:lvlJc w:val="left"/>
      <w:pPr>
        <w:ind w:left="6480" w:hanging="360"/>
      </w:pPr>
      <w:rPr>
        <w:rFonts w:ascii="Wingdings" w:hAnsi="Wingdings" w:hint="default"/>
      </w:rPr>
    </w:lvl>
  </w:abstractNum>
  <w:abstractNum w:abstractNumId="2" w15:restartNumberingAfterBreak="0">
    <w:nsid w:val="1901002E"/>
    <w:multiLevelType w:val="hybridMultilevel"/>
    <w:tmpl w:val="0C904176"/>
    <w:lvl w:ilvl="0" w:tplc="04090001">
      <w:start w:val="1"/>
      <w:numFmt w:val="bullet"/>
      <w:lvlText w:val=""/>
      <w:lvlJc w:val="left"/>
      <w:pPr>
        <w:ind w:left="1510" w:hanging="360"/>
      </w:pPr>
      <w:rPr>
        <w:rFonts w:ascii="Symbol" w:hAnsi="Symbol" w:hint="default"/>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3" w15:restartNumberingAfterBreak="0">
    <w:nsid w:val="3BE205BB"/>
    <w:multiLevelType w:val="hybridMultilevel"/>
    <w:tmpl w:val="2E84F34A"/>
    <w:lvl w:ilvl="0" w:tplc="E0280CF0">
      <w:start w:val="1"/>
      <w:numFmt w:val="bullet"/>
      <w:lvlText w:val=" "/>
      <w:lvlJc w:val="left"/>
      <w:pPr>
        <w:tabs>
          <w:tab w:val="num" w:pos="720"/>
        </w:tabs>
        <w:ind w:left="720" w:hanging="360"/>
      </w:pPr>
      <w:rPr>
        <w:rFonts w:ascii="Calibri" w:hAnsi="Calibri" w:hint="default"/>
      </w:rPr>
    </w:lvl>
    <w:lvl w:ilvl="1" w:tplc="AC00EA20">
      <w:numFmt w:val="bullet"/>
      <w:lvlText w:val="◦"/>
      <w:lvlJc w:val="left"/>
      <w:pPr>
        <w:tabs>
          <w:tab w:val="num" w:pos="1440"/>
        </w:tabs>
        <w:ind w:left="1440" w:hanging="360"/>
      </w:pPr>
      <w:rPr>
        <w:rFonts w:ascii="Calibri" w:hAnsi="Calibri" w:hint="default"/>
      </w:rPr>
    </w:lvl>
    <w:lvl w:ilvl="2" w:tplc="8A625BCC" w:tentative="1">
      <w:start w:val="1"/>
      <w:numFmt w:val="bullet"/>
      <w:lvlText w:val=" "/>
      <w:lvlJc w:val="left"/>
      <w:pPr>
        <w:tabs>
          <w:tab w:val="num" w:pos="2160"/>
        </w:tabs>
        <w:ind w:left="2160" w:hanging="360"/>
      </w:pPr>
      <w:rPr>
        <w:rFonts w:ascii="Calibri" w:hAnsi="Calibri" w:hint="default"/>
      </w:rPr>
    </w:lvl>
    <w:lvl w:ilvl="3" w:tplc="3480A0DE" w:tentative="1">
      <w:start w:val="1"/>
      <w:numFmt w:val="bullet"/>
      <w:lvlText w:val=" "/>
      <w:lvlJc w:val="left"/>
      <w:pPr>
        <w:tabs>
          <w:tab w:val="num" w:pos="2880"/>
        </w:tabs>
        <w:ind w:left="2880" w:hanging="360"/>
      </w:pPr>
      <w:rPr>
        <w:rFonts w:ascii="Calibri" w:hAnsi="Calibri" w:hint="default"/>
      </w:rPr>
    </w:lvl>
    <w:lvl w:ilvl="4" w:tplc="058C482E" w:tentative="1">
      <w:start w:val="1"/>
      <w:numFmt w:val="bullet"/>
      <w:lvlText w:val=" "/>
      <w:lvlJc w:val="left"/>
      <w:pPr>
        <w:tabs>
          <w:tab w:val="num" w:pos="3600"/>
        </w:tabs>
        <w:ind w:left="3600" w:hanging="360"/>
      </w:pPr>
      <w:rPr>
        <w:rFonts w:ascii="Calibri" w:hAnsi="Calibri" w:hint="default"/>
      </w:rPr>
    </w:lvl>
    <w:lvl w:ilvl="5" w:tplc="5A0015C6" w:tentative="1">
      <w:start w:val="1"/>
      <w:numFmt w:val="bullet"/>
      <w:lvlText w:val=" "/>
      <w:lvlJc w:val="left"/>
      <w:pPr>
        <w:tabs>
          <w:tab w:val="num" w:pos="4320"/>
        </w:tabs>
        <w:ind w:left="4320" w:hanging="360"/>
      </w:pPr>
      <w:rPr>
        <w:rFonts w:ascii="Calibri" w:hAnsi="Calibri" w:hint="default"/>
      </w:rPr>
    </w:lvl>
    <w:lvl w:ilvl="6" w:tplc="99C0E204" w:tentative="1">
      <w:start w:val="1"/>
      <w:numFmt w:val="bullet"/>
      <w:lvlText w:val=" "/>
      <w:lvlJc w:val="left"/>
      <w:pPr>
        <w:tabs>
          <w:tab w:val="num" w:pos="5040"/>
        </w:tabs>
        <w:ind w:left="5040" w:hanging="360"/>
      </w:pPr>
      <w:rPr>
        <w:rFonts w:ascii="Calibri" w:hAnsi="Calibri" w:hint="default"/>
      </w:rPr>
    </w:lvl>
    <w:lvl w:ilvl="7" w:tplc="76E820B4" w:tentative="1">
      <w:start w:val="1"/>
      <w:numFmt w:val="bullet"/>
      <w:lvlText w:val=" "/>
      <w:lvlJc w:val="left"/>
      <w:pPr>
        <w:tabs>
          <w:tab w:val="num" w:pos="5760"/>
        </w:tabs>
        <w:ind w:left="5760" w:hanging="360"/>
      </w:pPr>
      <w:rPr>
        <w:rFonts w:ascii="Calibri" w:hAnsi="Calibri" w:hint="default"/>
      </w:rPr>
    </w:lvl>
    <w:lvl w:ilvl="8" w:tplc="F9E8EBA8" w:tentative="1">
      <w:start w:val="1"/>
      <w:numFmt w:val="bullet"/>
      <w:lvlText w:val=" "/>
      <w:lvlJc w:val="left"/>
      <w:pPr>
        <w:tabs>
          <w:tab w:val="num" w:pos="6480"/>
        </w:tabs>
        <w:ind w:left="6480" w:hanging="360"/>
      </w:pPr>
      <w:rPr>
        <w:rFonts w:ascii="Calibri" w:hAnsi="Calibri" w:hint="default"/>
      </w:rPr>
    </w:lvl>
  </w:abstractNum>
  <w:abstractNum w:abstractNumId="4" w15:restartNumberingAfterBreak="0">
    <w:nsid w:val="5F6629F3"/>
    <w:multiLevelType w:val="multilevel"/>
    <w:tmpl w:val="221E3FF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73AA0160"/>
    <w:multiLevelType w:val="hybridMultilevel"/>
    <w:tmpl w:val="D1C29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AB3359"/>
    <w:multiLevelType w:val="hybridMultilevel"/>
    <w:tmpl w:val="572A3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1F55E5"/>
    <w:multiLevelType w:val="hybridMultilevel"/>
    <w:tmpl w:val="FFFFFFFF"/>
    <w:lvl w:ilvl="0" w:tplc="655CF4C8">
      <w:start w:val="1"/>
      <w:numFmt w:val="bullet"/>
      <w:lvlText w:val=""/>
      <w:lvlJc w:val="left"/>
      <w:pPr>
        <w:ind w:left="720" w:hanging="360"/>
      </w:pPr>
      <w:rPr>
        <w:rFonts w:ascii="Symbol" w:hAnsi="Symbol" w:hint="default"/>
      </w:rPr>
    </w:lvl>
    <w:lvl w:ilvl="1" w:tplc="5B9833B8">
      <w:start w:val="1"/>
      <w:numFmt w:val="bullet"/>
      <w:lvlText w:val="o"/>
      <w:lvlJc w:val="left"/>
      <w:pPr>
        <w:ind w:left="1440" w:hanging="360"/>
      </w:pPr>
      <w:rPr>
        <w:rFonts w:ascii="Courier New" w:hAnsi="Courier New" w:hint="default"/>
      </w:rPr>
    </w:lvl>
    <w:lvl w:ilvl="2" w:tplc="79B0D62C">
      <w:start w:val="1"/>
      <w:numFmt w:val="bullet"/>
      <w:lvlText w:val=""/>
      <w:lvlJc w:val="left"/>
      <w:pPr>
        <w:ind w:left="2160" w:hanging="360"/>
      </w:pPr>
      <w:rPr>
        <w:rFonts w:ascii="Wingdings" w:hAnsi="Wingdings" w:hint="default"/>
      </w:rPr>
    </w:lvl>
    <w:lvl w:ilvl="3" w:tplc="DCFE8A46">
      <w:start w:val="1"/>
      <w:numFmt w:val="bullet"/>
      <w:lvlText w:val=""/>
      <w:lvlJc w:val="left"/>
      <w:pPr>
        <w:ind w:left="2880" w:hanging="360"/>
      </w:pPr>
      <w:rPr>
        <w:rFonts w:ascii="Symbol" w:hAnsi="Symbol" w:hint="default"/>
      </w:rPr>
    </w:lvl>
    <w:lvl w:ilvl="4" w:tplc="2A26530C">
      <w:start w:val="1"/>
      <w:numFmt w:val="bullet"/>
      <w:lvlText w:val="o"/>
      <w:lvlJc w:val="left"/>
      <w:pPr>
        <w:ind w:left="3600" w:hanging="360"/>
      </w:pPr>
      <w:rPr>
        <w:rFonts w:ascii="Courier New" w:hAnsi="Courier New" w:hint="default"/>
      </w:rPr>
    </w:lvl>
    <w:lvl w:ilvl="5" w:tplc="70F6131A">
      <w:start w:val="1"/>
      <w:numFmt w:val="bullet"/>
      <w:lvlText w:val=""/>
      <w:lvlJc w:val="left"/>
      <w:pPr>
        <w:ind w:left="4320" w:hanging="360"/>
      </w:pPr>
      <w:rPr>
        <w:rFonts w:ascii="Wingdings" w:hAnsi="Wingdings" w:hint="default"/>
      </w:rPr>
    </w:lvl>
    <w:lvl w:ilvl="6" w:tplc="3D0699D4">
      <w:start w:val="1"/>
      <w:numFmt w:val="bullet"/>
      <w:lvlText w:val=""/>
      <w:lvlJc w:val="left"/>
      <w:pPr>
        <w:ind w:left="5040" w:hanging="360"/>
      </w:pPr>
      <w:rPr>
        <w:rFonts w:ascii="Symbol" w:hAnsi="Symbol" w:hint="default"/>
      </w:rPr>
    </w:lvl>
    <w:lvl w:ilvl="7" w:tplc="C0E6DA84">
      <w:start w:val="1"/>
      <w:numFmt w:val="bullet"/>
      <w:lvlText w:val="o"/>
      <w:lvlJc w:val="left"/>
      <w:pPr>
        <w:ind w:left="5760" w:hanging="360"/>
      </w:pPr>
      <w:rPr>
        <w:rFonts w:ascii="Courier New" w:hAnsi="Courier New" w:hint="default"/>
      </w:rPr>
    </w:lvl>
    <w:lvl w:ilvl="8" w:tplc="BA1409AA">
      <w:start w:val="1"/>
      <w:numFmt w:val="bullet"/>
      <w:lvlText w:val=""/>
      <w:lvlJc w:val="left"/>
      <w:pPr>
        <w:ind w:left="6480" w:hanging="360"/>
      </w:pPr>
      <w:rPr>
        <w:rFonts w:ascii="Wingdings" w:hAnsi="Wingdings" w:hint="default"/>
      </w:rPr>
    </w:lvl>
  </w:abstractNum>
  <w:abstractNum w:abstractNumId="8" w15:restartNumberingAfterBreak="0">
    <w:nsid w:val="751619AD"/>
    <w:multiLevelType w:val="hybridMultilevel"/>
    <w:tmpl w:val="001C954A"/>
    <w:lvl w:ilvl="0" w:tplc="A57AC9E6">
      <w:start w:val="1"/>
      <w:numFmt w:val="bullet"/>
      <w:lvlText w:val=""/>
      <w:lvlJc w:val="left"/>
      <w:pPr>
        <w:ind w:left="790" w:hanging="360"/>
      </w:pPr>
      <w:rPr>
        <w:rFonts w:ascii="Symbol" w:hAnsi="Symbol" w:hint="default"/>
        <w:sz w:val="22"/>
        <w:szCs w:val="22"/>
        <w:vertAlign w:val="baseline"/>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9" w15:restartNumberingAfterBreak="0">
    <w:nsid w:val="7E8F1531"/>
    <w:multiLevelType w:val="hybridMultilevel"/>
    <w:tmpl w:val="FFFFFFFF"/>
    <w:lvl w:ilvl="0" w:tplc="F9D6295C">
      <w:start w:val="1"/>
      <w:numFmt w:val="bullet"/>
      <w:lvlText w:val=""/>
      <w:lvlJc w:val="left"/>
      <w:pPr>
        <w:ind w:left="720" w:hanging="360"/>
      </w:pPr>
      <w:rPr>
        <w:rFonts w:ascii="Wingdings" w:hAnsi="Wingdings" w:hint="default"/>
      </w:rPr>
    </w:lvl>
    <w:lvl w:ilvl="1" w:tplc="3B8E3F90">
      <w:start w:val="1"/>
      <w:numFmt w:val="bullet"/>
      <w:lvlText w:val="o"/>
      <w:lvlJc w:val="left"/>
      <w:pPr>
        <w:ind w:left="1440" w:hanging="360"/>
      </w:pPr>
      <w:rPr>
        <w:rFonts w:ascii="Courier New" w:hAnsi="Courier New" w:hint="default"/>
      </w:rPr>
    </w:lvl>
    <w:lvl w:ilvl="2" w:tplc="0674097C">
      <w:start w:val="1"/>
      <w:numFmt w:val="bullet"/>
      <w:lvlText w:val=""/>
      <w:lvlJc w:val="left"/>
      <w:pPr>
        <w:ind w:left="2160" w:hanging="360"/>
      </w:pPr>
      <w:rPr>
        <w:rFonts w:ascii="Wingdings" w:hAnsi="Wingdings" w:hint="default"/>
      </w:rPr>
    </w:lvl>
    <w:lvl w:ilvl="3" w:tplc="446EBFD2">
      <w:start w:val="1"/>
      <w:numFmt w:val="bullet"/>
      <w:lvlText w:val=""/>
      <w:lvlJc w:val="left"/>
      <w:pPr>
        <w:ind w:left="2880" w:hanging="360"/>
      </w:pPr>
      <w:rPr>
        <w:rFonts w:ascii="Symbol" w:hAnsi="Symbol" w:hint="default"/>
      </w:rPr>
    </w:lvl>
    <w:lvl w:ilvl="4" w:tplc="50843DDE">
      <w:start w:val="1"/>
      <w:numFmt w:val="bullet"/>
      <w:lvlText w:val="o"/>
      <w:lvlJc w:val="left"/>
      <w:pPr>
        <w:ind w:left="3600" w:hanging="360"/>
      </w:pPr>
      <w:rPr>
        <w:rFonts w:ascii="Courier New" w:hAnsi="Courier New" w:hint="default"/>
      </w:rPr>
    </w:lvl>
    <w:lvl w:ilvl="5" w:tplc="E1B69950">
      <w:start w:val="1"/>
      <w:numFmt w:val="bullet"/>
      <w:lvlText w:val=""/>
      <w:lvlJc w:val="left"/>
      <w:pPr>
        <w:ind w:left="4320" w:hanging="360"/>
      </w:pPr>
      <w:rPr>
        <w:rFonts w:ascii="Wingdings" w:hAnsi="Wingdings" w:hint="default"/>
      </w:rPr>
    </w:lvl>
    <w:lvl w:ilvl="6" w:tplc="0804CF42">
      <w:start w:val="1"/>
      <w:numFmt w:val="bullet"/>
      <w:lvlText w:val=""/>
      <w:lvlJc w:val="left"/>
      <w:pPr>
        <w:ind w:left="5040" w:hanging="360"/>
      </w:pPr>
      <w:rPr>
        <w:rFonts w:ascii="Symbol" w:hAnsi="Symbol" w:hint="default"/>
      </w:rPr>
    </w:lvl>
    <w:lvl w:ilvl="7" w:tplc="C1AC6218">
      <w:start w:val="1"/>
      <w:numFmt w:val="bullet"/>
      <w:lvlText w:val="o"/>
      <w:lvlJc w:val="left"/>
      <w:pPr>
        <w:ind w:left="5760" w:hanging="360"/>
      </w:pPr>
      <w:rPr>
        <w:rFonts w:ascii="Courier New" w:hAnsi="Courier New" w:hint="default"/>
      </w:rPr>
    </w:lvl>
    <w:lvl w:ilvl="8" w:tplc="B3D0CF54">
      <w:start w:val="1"/>
      <w:numFmt w:val="bullet"/>
      <w:lvlText w:val=""/>
      <w:lvlJc w:val="left"/>
      <w:pPr>
        <w:ind w:left="6480" w:hanging="360"/>
      </w:pPr>
      <w:rPr>
        <w:rFonts w:ascii="Wingdings" w:hAnsi="Wingdings" w:hint="default"/>
      </w:rPr>
    </w:lvl>
  </w:abstractNum>
  <w:num w:numId="1" w16cid:durableId="1292516405">
    <w:abstractNumId w:val="7"/>
  </w:num>
  <w:num w:numId="2" w16cid:durableId="312296163">
    <w:abstractNumId w:val="9"/>
  </w:num>
  <w:num w:numId="3" w16cid:durableId="1585336236">
    <w:abstractNumId w:val="1"/>
  </w:num>
  <w:num w:numId="4" w16cid:durableId="402681412">
    <w:abstractNumId w:val="8"/>
  </w:num>
  <w:num w:numId="5" w16cid:durableId="814370590">
    <w:abstractNumId w:val="6"/>
  </w:num>
  <w:num w:numId="6" w16cid:durableId="1969774267">
    <w:abstractNumId w:val="5"/>
  </w:num>
  <w:num w:numId="7" w16cid:durableId="1779789127">
    <w:abstractNumId w:val="4"/>
  </w:num>
  <w:num w:numId="8" w16cid:durableId="246500380">
    <w:abstractNumId w:val="0"/>
  </w:num>
  <w:num w:numId="9" w16cid:durableId="894778032">
    <w:abstractNumId w:val="3"/>
  </w:num>
  <w:num w:numId="10" w16cid:durableId="402416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AFC"/>
    <w:rsid w:val="000345AE"/>
    <w:rsid w:val="00036ADA"/>
    <w:rsid w:val="00043584"/>
    <w:rsid w:val="0004618C"/>
    <w:rsid w:val="00052F62"/>
    <w:rsid w:val="00055B6D"/>
    <w:rsid w:val="00060EB1"/>
    <w:rsid w:val="00091494"/>
    <w:rsid w:val="000A0BCD"/>
    <w:rsid w:val="000A32E2"/>
    <w:rsid w:val="000A35A2"/>
    <w:rsid w:val="000B12A6"/>
    <w:rsid w:val="000B5D0D"/>
    <w:rsid w:val="000C1634"/>
    <w:rsid w:val="000D45B5"/>
    <w:rsid w:val="000E048B"/>
    <w:rsid w:val="001025EC"/>
    <w:rsid w:val="001239F4"/>
    <w:rsid w:val="001303FC"/>
    <w:rsid w:val="00137F8E"/>
    <w:rsid w:val="0014337D"/>
    <w:rsid w:val="001445F1"/>
    <w:rsid w:val="001542A9"/>
    <w:rsid w:val="00173B39"/>
    <w:rsid w:val="00184FAF"/>
    <w:rsid w:val="001975F8"/>
    <w:rsid w:val="001A4963"/>
    <w:rsid w:val="001C25A6"/>
    <w:rsid w:val="001F66ED"/>
    <w:rsid w:val="001F6CFD"/>
    <w:rsid w:val="002063CE"/>
    <w:rsid w:val="002152FE"/>
    <w:rsid w:val="002256F3"/>
    <w:rsid w:val="0024D387"/>
    <w:rsid w:val="002577C3"/>
    <w:rsid w:val="00261C92"/>
    <w:rsid w:val="00270727"/>
    <w:rsid w:val="00274E66"/>
    <w:rsid w:val="00285423"/>
    <w:rsid w:val="00292731"/>
    <w:rsid w:val="002A5982"/>
    <w:rsid w:val="002D7517"/>
    <w:rsid w:val="002E6CED"/>
    <w:rsid w:val="00315339"/>
    <w:rsid w:val="00320DB1"/>
    <w:rsid w:val="00342ADD"/>
    <w:rsid w:val="00353D77"/>
    <w:rsid w:val="00355EE2"/>
    <w:rsid w:val="003749C7"/>
    <w:rsid w:val="00383520"/>
    <w:rsid w:val="0038424A"/>
    <w:rsid w:val="003D295E"/>
    <w:rsid w:val="003D74BC"/>
    <w:rsid w:val="003E3AFC"/>
    <w:rsid w:val="003F43B1"/>
    <w:rsid w:val="003F6BC6"/>
    <w:rsid w:val="00403801"/>
    <w:rsid w:val="00427872"/>
    <w:rsid w:val="004312CD"/>
    <w:rsid w:val="00435B6E"/>
    <w:rsid w:val="00443DF7"/>
    <w:rsid w:val="00457027"/>
    <w:rsid w:val="00485B1E"/>
    <w:rsid w:val="004A6070"/>
    <w:rsid w:val="004A6DED"/>
    <w:rsid w:val="004B1699"/>
    <w:rsid w:val="004E7438"/>
    <w:rsid w:val="005104E6"/>
    <w:rsid w:val="00532293"/>
    <w:rsid w:val="00554E03"/>
    <w:rsid w:val="00583C21"/>
    <w:rsid w:val="005A1509"/>
    <w:rsid w:val="005C772B"/>
    <w:rsid w:val="005E3C7B"/>
    <w:rsid w:val="00601564"/>
    <w:rsid w:val="0062519F"/>
    <w:rsid w:val="0063359D"/>
    <w:rsid w:val="006465D6"/>
    <w:rsid w:val="0067032E"/>
    <w:rsid w:val="00681D0D"/>
    <w:rsid w:val="00692D78"/>
    <w:rsid w:val="00696D7E"/>
    <w:rsid w:val="006977F2"/>
    <w:rsid w:val="00697FA1"/>
    <w:rsid w:val="006C24AD"/>
    <w:rsid w:val="006E257D"/>
    <w:rsid w:val="006E38DB"/>
    <w:rsid w:val="007100E5"/>
    <w:rsid w:val="00716455"/>
    <w:rsid w:val="00725447"/>
    <w:rsid w:val="00726C0B"/>
    <w:rsid w:val="007363A6"/>
    <w:rsid w:val="0074745F"/>
    <w:rsid w:val="00772687"/>
    <w:rsid w:val="00777FDC"/>
    <w:rsid w:val="00784E29"/>
    <w:rsid w:val="00793421"/>
    <w:rsid w:val="00793974"/>
    <w:rsid w:val="007A37C5"/>
    <w:rsid w:val="007B143E"/>
    <w:rsid w:val="007D4A8D"/>
    <w:rsid w:val="007D67A8"/>
    <w:rsid w:val="00823033"/>
    <w:rsid w:val="00827E03"/>
    <w:rsid w:val="008307ED"/>
    <w:rsid w:val="00831F8A"/>
    <w:rsid w:val="0083333D"/>
    <w:rsid w:val="00853EC9"/>
    <w:rsid w:val="00856BED"/>
    <w:rsid w:val="0086044A"/>
    <w:rsid w:val="00867E9A"/>
    <w:rsid w:val="008738B2"/>
    <w:rsid w:val="008868CF"/>
    <w:rsid w:val="00890761"/>
    <w:rsid w:val="0089628F"/>
    <w:rsid w:val="008A5722"/>
    <w:rsid w:val="008C4E77"/>
    <w:rsid w:val="008E122E"/>
    <w:rsid w:val="008E6680"/>
    <w:rsid w:val="008E7375"/>
    <w:rsid w:val="009224CC"/>
    <w:rsid w:val="0093762C"/>
    <w:rsid w:val="0094140B"/>
    <w:rsid w:val="00954BE9"/>
    <w:rsid w:val="0096515D"/>
    <w:rsid w:val="00965574"/>
    <w:rsid w:val="00971DF6"/>
    <w:rsid w:val="00986D32"/>
    <w:rsid w:val="00996B9A"/>
    <w:rsid w:val="009A451B"/>
    <w:rsid w:val="009B5EC5"/>
    <w:rsid w:val="009C09AE"/>
    <w:rsid w:val="009C2F66"/>
    <w:rsid w:val="009C4594"/>
    <w:rsid w:val="009C55CC"/>
    <w:rsid w:val="009D2B1B"/>
    <w:rsid w:val="009E04DE"/>
    <w:rsid w:val="00A007ED"/>
    <w:rsid w:val="00A12D49"/>
    <w:rsid w:val="00A274D2"/>
    <w:rsid w:val="00A3068A"/>
    <w:rsid w:val="00A30E0B"/>
    <w:rsid w:val="00A41A71"/>
    <w:rsid w:val="00A67BA9"/>
    <w:rsid w:val="00A77567"/>
    <w:rsid w:val="00A815CA"/>
    <w:rsid w:val="00A9238C"/>
    <w:rsid w:val="00A94B77"/>
    <w:rsid w:val="00AA3E47"/>
    <w:rsid w:val="00AB059E"/>
    <w:rsid w:val="00AD071C"/>
    <w:rsid w:val="00AD4FD7"/>
    <w:rsid w:val="00AF5047"/>
    <w:rsid w:val="00AF58B8"/>
    <w:rsid w:val="00B1102F"/>
    <w:rsid w:val="00B30072"/>
    <w:rsid w:val="00B849B9"/>
    <w:rsid w:val="00B920F1"/>
    <w:rsid w:val="00B92BB0"/>
    <w:rsid w:val="00BA0BDC"/>
    <w:rsid w:val="00BB58A2"/>
    <w:rsid w:val="00BD297E"/>
    <w:rsid w:val="00BE54D2"/>
    <w:rsid w:val="00BF0D1D"/>
    <w:rsid w:val="00C17DFD"/>
    <w:rsid w:val="00C25A83"/>
    <w:rsid w:val="00C312A8"/>
    <w:rsid w:val="00C92777"/>
    <w:rsid w:val="00CB4962"/>
    <w:rsid w:val="00CF540C"/>
    <w:rsid w:val="00D0689B"/>
    <w:rsid w:val="00D20DCB"/>
    <w:rsid w:val="00D24507"/>
    <w:rsid w:val="00D40B75"/>
    <w:rsid w:val="00D96BEE"/>
    <w:rsid w:val="00DA47F9"/>
    <w:rsid w:val="00DA6CAB"/>
    <w:rsid w:val="00DD1471"/>
    <w:rsid w:val="00DD5C7F"/>
    <w:rsid w:val="00DD6547"/>
    <w:rsid w:val="00DE0584"/>
    <w:rsid w:val="00E04FDB"/>
    <w:rsid w:val="00E13B6A"/>
    <w:rsid w:val="00E202BA"/>
    <w:rsid w:val="00E233E2"/>
    <w:rsid w:val="00E84FB0"/>
    <w:rsid w:val="00E956A7"/>
    <w:rsid w:val="00EA4257"/>
    <w:rsid w:val="00EC201A"/>
    <w:rsid w:val="00ED5E8B"/>
    <w:rsid w:val="00EF415F"/>
    <w:rsid w:val="00F174AB"/>
    <w:rsid w:val="00F31057"/>
    <w:rsid w:val="00F330DF"/>
    <w:rsid w:val="00F336B6"/>
    <w:rsid w:val="00F4429E"/>
    <w:rsid w:val="00F5464B"/>
    <w:rsid w:val="00F63CB0"/>
    <w:rsid w:val="00F725AA"/>
    <w:rsid w:val="00F80748"/>
    <w:rsid w:val="00F85F8A"/>
    <w:rsid w:val="00FA4C39"/>
    <w:rsid w:val="00FA7DDD"/>
    <w:rsid w:val="00FB16A3"/>
    <w:rsid w:val="00FB6AB3"/>
    <w:rsid w:val="00FB7D52"/>
    <w:rsid w:val="00FD6B69"/>
    <w:rsid w:val="00FF28D1"/>
    <w:rsid w:val="00FF43AD"/>
    <w:rsid w:val="012C254D"/>
    <w:rsid w:val="015BE58A"/>
    <w:rsid w:val="02085CEE"/>
    <w:rsid w:val="022CEDEC"/>
    <w:rsid w:val="02427481"/>
    <w:rsid w:val="0277DC69"/>
    <w:rsid w:val="027B2A30"/>
    <w:rsid w:val="02888046"/>
    <w:rsid w:val="03CA3A65"/>
    <w:rsid w:val="03CAE26A"/>
    <w:rsid w:val="03D6B800"/>
    <w:rsid w:val="04198F80"/>
    <w:rsid w:val="042BB4C9"/>
    <w:rsid w:val="04399DB8"/>
    <w:rsid w:val="043C2ED6"/>
    <w:rsid w:val="0448475E"/>
    <w:rsid w:val="04576891"/>
    <w:rsid w:val="048125C5"/>
    <w:rsid w:val="04DD3FD8"/>
    <w:rsid w:val="04E275DC"/>
    <w:rsid w:val="05129B87"/>
    <w:rsid w:val="054BF72A"/>
    <w:rsid w:val="055EB690"/>
    <w:rsid w:val="05952959"/>
    <w:rsid w:val="05B8BF3F"/>
    <w:rsid w:val="06091703"/>
    <w:rsid w:val="063562C2"/>
    <w:rsid w:val="0656ABB1"/>
    <w:rsid w:val="065FC72C"/>
    <w:rsid w:val="066C6E68"/>
    <w:rsid w:val="067755D1"/>
    <w:rsid w:val="06C2472E"/>
    <w:rsid w:val="07181004"/>
    <w:rsid w:val="07713E7A"/>
    <w:rsid w:val="078F0953"/>
    <w:rsid w:val="07E3D19C"/>
    <w:rsid w:val="080BEC5D"/>
    <w:rsid w:val="0819E9EE"/>
    <w:rsid w:val="0830B766"/>
    <w:rsid w:val="08371935"/>
    <w:rsid w:val="0934953E"/>
    <w:rsid w:val="09818AF0"/>
    <w:rsid w:val="098D932C"/>
    <w:rsid w:val="09969EA0"/>
    <w:rsid w:val="09998DD7"/>
    <w:rsid w:val="09A9B251"/>
    <w:rsid w:val="09CDE06C"/>
    <w:rsid w:val="0A137DA1"/>
    <w:rsid w:val="0A2AC4C8"/>
    <w:rsid w:val="0A3840F9"/>
    <w:rsid w:val="0AA8DF3C"/>
    <w:rsid w:val="0AB85B34"/>
    <w:rsid w:val="0ACD5D71"/>
    <w:rsid w:val="0AE55860"/>
    <w:rsid w:val="0AF6C03D"/>
    <w:rsid w:val="0B510AD0"/>
    <w:rsid w:val="0B9E3C54"/>
    <w:rsid w:val="0BEB8127"/>
    <w:rsid w:val="0C14BB9C"/>
    <w:rsid w:val="0C20A8D8"/>
    <w:rsid w:val="0C35470A"/>
    <w:rsid w:val="0C7D03BA"/>
    <w:rsid w:val="0C98648A"/>
    <w:rsid w:val="0CAB2183"/>
    <w:rsid w:val="0CD7CA2B"/>
    <w:rsid w:val="0D513BD9"/>
    <w:rsid w:val="0D5FFD9D"/>
    <w:rsid w:val="0DB6F6B5"/>
    <w:rsid w:val="0DBF5B3B"/>
    <w:rsid w:val="0DC976EB"/>
    <w:rsid w:val="0DF31A10"/>
    <w:rsid w:val="0E1CF978"/>
    <w:rsid w:val="0E8BD409"/>
    <w:rsid w:val="0E9E9529"/>
    <w:rsid w:val="0EA745DC"/>
    <w:rsid w:val="0F38BB9E"/>
    <w:rsid w:val="0F7B173A"/>
    <w:rsid w:val="101B03F3"/>
    <w:rsid w:val="109EA767"/>
    <w:rsid w:val="10D9F166"/>
    <w:rsid w:val="11200524"/>
    <w:rsid w:val="11621AB2"/>
    <w:rsid w:val="11ED5177"/>
    <w:rsid w:val="128F4639"/>
    <w:rsid w:val="129E44B6"/>
    <w:rsid w:val="12DB985C"/>
    <w:rsid w:val="13092230"/>
    <w:rsid w:val="13D8B87B"/>
    <w:rsid w:val="1404B8CE"/>
    <w:rsid w:val="140DA76D"/>
    <w:rsid w:val="1424CE33"/>
    <w:rsid w:val="1476994E"/>
    <w:rsid w:val="154FF695"/>
    <w:rsid w:val="1550D63C"/>
    <w:rsid w:val="156C8750"/>
    <w:rsid w:val="1572C223"/>
    <w:rsid w:val="15793B10"/>
    <w:rsid w:val="15926195"/>
    <w:rsid w:val="16507032"/>
    <w:rsid w:val="166A6BAB"/>
    <w:rsid w:val="1678B9A3"/>
    <w:rsid w:val="16B60D64"/>
    <w:rsid w:val="16C29C9A"/>
    <w:rsid w:val="16F01F73"/>
    <w:rsid w:val="1729FEF0"/>
    <w:rsid w:val="17FA216B"/>
    <w:rsid w:val="17FB8834"/>
    <w:rsid w:val="1819A2BC"/>
    <w:rsid w:val="184E6A8E"/>
    <w:rsid w:val="18637748"/>
    <w:rsid w:val="188BEFD4"/>
    <w:rsid w:val="18C7BFFC"/>
    <w:rsid w:val="18D20C0E"/>
    <w:rsid w:val="18F370A4"/>
    <w:rsid w:val="1942828D"/>
    <w:rsid w:val="19695F12"/>
    <w:rsid w:val="197772BB"/>
    <w:rsid w:val="1A0AC889"/>
    <w:rsid w:val="1A3BA566"/>
    <w:rsid w:val="1A692395"/>
    <w:rsid w:val="1A7C7A9A"/>
    <w:rsid w:val="1AC6F08C"/>
    <w:rsid w:val="1B1C5971"/>
    <w:rsid w:val="1B391213"/>
    <w:rsid w:val="1B7E7F6C"/>
    <w:rsid w:val="1B87D2AA"/>
    <w:rsid w:val="1B999D9C"/>
    <w:rsid w:val="1B99BD3F"/>
    <w:rsid w:val="1BC39096"/>
    <w:rsid w:val="1BF99245"/>
    <w:rsid w:val="1C2FD163"/>
    <w:rsid w:val="1C5B716D"/>
    <w:rsid w:val="1C6A4AB9"/>
    <w:rsid w:val="1CDA2C69"/>
    <w:rsid w:val="1D77C31C"/>
    <w:rsid w:val="1D9562A6"/>
    <w:rsid w:val="1DFE914E"/>
    <w:rsid w:val="1E0754EA"/>
    <w:rsid w:val="1E547F9A"/>
    <w:rsid w:val="1EBF736C"/>
    <w:rsid w:val="1F066F38"/>
    <w:rsid w:val="1F11D5FF"/>
    <w:rsid w:val="1F9B47A3"/>
    <w:rsid w:val="1FAB3A24"/>
    <w:rsid w:val="201FF3E7"/>
    <w:rsid w:val="203484B4"/>
    <w:rsid w:val="206CC5D6"/>
    <w:rsid w:val="20DA8F20"/>
    <w:rsid w:val="21071E8D"/>
    <w:rsid w:val="21555175"/>
    <w:rsid w:val="218CB698"/>
    <w:rsid w:val="219840DD"/>
    <w:rsid w:val="2241E8DC"/>
    <w:rsid w:val="225C6E07"/>
    <w:rsid w:val="234C4F2B"/>
    <w:rsid w:val="236F348A"/>
    <w:rsid w:val="2426B762"/>
    <w:rsid w:val="244DBA7E"/>
    <w:rsid w:val="2491A02A"/>
    <w:rsid w:val="24EE4EB7"/>
    <w:rsid w:val="2509A015"/>
    <w:rsid w:val="259ECA4D"/>
    <w:rsid w:val="25B66C58"/>
    <w:rsid w:val="261FBEA1"/>
    <w:rsid w:val="2683EFED"/>
    <w:rsid w:val="26C9CB3B"/>
    <w:rsid w:val="26DFE505"/>
    <w:rsid w:val="2733A372"/>
    <w:rsid w:val="273DCD25"/>
    <w:rsid w:val="27C68AF8"/>
    <w:rsid w:val="282F025E"/>
    <w:rsid w:val="28540D34"/>
    <w:rsid w:val="28659B9C"/>
    <w:rsid w:val="2894E5FC"/>
    <w:rsid w:val="2921E9E2"/>
    <w:rsid w:val="2969779E"/>
    <w:rsid w:val="299DEF21"/>
    <w:rsid w:val="29A16BAA"/>
    <w:rsid w:val="29B113E5"/>
    <w:rsid w:val="29F4119B"/>
    <w:rsid w:val="29FB0B69"/>
    <w:rsid w:val="2A2DE418"/>
    <w:rsid w:val="2A6E15A7"/>
    <w:rsid w:val="2A805738"/>
    <w:rsid w:val="2AB976D6"/>
    <w:rsid w:val="2B09D69C"/>
    <w:rsid w:val="2C27B0B2"/>
    <w:rsid w:val="2C79AF6D"/>
    <w:rsid w:val="2CA32640"/>
    <w:rsid w:val="2CBB7E33"/>
    <w:rsid w:val="2CDFCB02"/>
    <w:rsid w:val="2D007522"/>
    <w:rsid w:val="2D30FF74"/>
    <w:rsid w:val="2DA25623"/>
    <w:rsid w:val="2DA4973A"/>
    <w:rsid w:val="2DBA6515"/>
    <w:rsid w:val="2DD67DBB"/>
    <w:rsid w:val="2E2360A6"/>
    <w:rsid w:val="2EA94484"/>
    <w:rsid w:val="2EAAB4BB"/>
    <w:rsid w:val="2EDD62BC"/>
    <w:rsid w:val="2F1942A8"/>
    <w:rsid w:val="2F6BC1C8"/>
    <w:rsid w:val="2FB18148"/>
    <w:rsid w:val="301867E3"/>
    <w:rsid w:val="3070E6CA"/>
    <w:rsid w:val="30AF18AB"/>
    <w:rsid w:val="31322FC7"/>
    <w:rsid w:val="316B8D97"/>
    <w:rsid w:val="319843C3"/>
    <w:rsid w:val="31F95BE3"/>
    <w:rsid w:val="321BCB4C"/>
    <w:rsid w:val="324AE90C"/>
    <w:rsid w:val="3252C590"/>
    <w:rsid w:val="32B057E9"/>
    <w:rsid w:val="32EF49E5"/>
    <w:rsid w:val="33021878"/>
    <w:rsid w:val="332DDB7A"/>
    <w:rsid w:val="333B5ABD"/>
    <w:rsid w:val="33D6D8B7"/>
    <w:rsid w:val="33EA0CA5"/>
    <w:rsid w:val="33F53E03"/>
    <w:rsid w:val="34171FCB"/>
    <w:rsid w:val="3456A8B0"/>
    <w:rsid w:val="3462BD23"/>
    <w:rsid w:val="34C5DDB6"/>
    <w:rsid w:val="34CB9255"/>
    <w:rsid w:val="34CE6AEC"/>
    <w:rsid w:val="34F0DC0A"/>
    <w:rsid w:val="3590D356"/>
    <w:rsid w:val="35AD09AB"/>
    <w:rsid w:val="35BC516A"/>
    <w:rsid w:val="35F1EFB6"/>
    <w:rsid w:val="362DAE63"/>
    <w:rsid w:val="36A6B8C5"/>
    <w:rsid w:val="36ADEABE"/>
    <w:rsid w:val="36AFEBA1"/>
    <w:rsid w:val="3713CC69"/>
    <w:rsid w:val="372F83C2"/>
    <w:rsid w:val="373610C4"/>
    <w:rsid w:val="3801D495"/>
    <w:rsid w:val="38803753"/>
    <w:rsid w:val="389AD470"/>
    <w:rsid w:val="3916409C"/>
    <w:rsid w:val="392880C7"/>
    <w:rsid w:val="395F898E"/>
    <w:rsid w:val="3968FEA7"/>
    <w:rsid w:val="3978F274"/>
    <w:rsid w:val="39C09ADA"/>
    <w:rsid w:val="39D8C3B1"/>
    <w:rsid w:val="39E96355"/>
    <w:rsid w:val="3A4343BA"/>
    <w:rsid w:val="3AEBFEB8"/>
    <w:rsid w:val="3B03B9D4"/>
    <w:rsid w:val="3B688458"/>
    <w:rsid w:val="3BAE5779"/>
    <w:rsid w:val="3BF878E6"/>
    <w:rsid w:val="3C3985C3"/>
    <w:rsid w:val="3C921FE6"/>
    <w:rsid w:val="3DE3EFD1"/>
    <w:rsid w:val="3E0A771D"/>
    <w:rsid w:val="3E6E6F78"/>
    <w:rsid w:val="3E77CBEE"/>
    <w:rsid w:val="3E799000"/>
    <w:rsid w:val="3E937849"/>
    <w:rsid w:val="3EAA1D41"/>
    <w:rsid w:val="3F3AF4B0"/>
    <w:rsid w:val="3F48978F"/>
    <w:rsid w:val="3F754034"/>
    <w:rsid w:val="400B5CB8"/>
    <w:rsid w:val="4012972C"/>
    <w:rsid w:val="402DBDC2"/>
    <w:rsid w:val="405B4149"/>
    <w:rsid w:val="40C97782"/>
    <w:rsid w:val="40E5A595"/>
    <w:rsid w:val="4122EF1F"/>
    <w:rsid w:val="4128BDAC"/>
    <w:rsid w:val="414D098A"/>
    <w:rsid w:val="41A7FE7A"/>
    <w:rsid w:val="41FF40F5"/>
    <w:rsid w:val="421178E6"/>
    <w:rsid w:val="4248C1BF"/>
    <w:rsid w:val="4268B689"/>
    <w:rsid w:val="426CF30C"/>
    <w:rsid w:val="42836D57"/>
    <w:rsid w:val="42A491FD"/>
    <w:rsid w:val="42DDE840"/>
    <w:rsid w:val="43441B7B"/>
    <w:rsid w:val="4349A076"/>
    <w:rsid w:val="43912211"/>
    <w:rsid w:val="43A30D64"/>
    <w:rsid w:val="4434151D"/>
    <w:rsid w:val="4479B8A1"/>
    <w:rsid w:val="44AF38F3"/>
    <w:rsid w:val="44D8F05D"/>
    <w:rsid w:val="44EA4DED"/>
    <w:rsid w:val="44FC1B5A"/>
    <w:rsid w:val="45038B41"/>
    <w:rsid w:val="45717E09"/>
    <w:rsid w:val="45A47FE4"/>
    <w:rsid w:val="4639F139"/>
    <w:rsid w:val="46936409"/>
    <w:rsid w:val="46ACEFCC"/>
    <w:rsid w:val="471FCE84"/>
    <w:rsid w:val="47A201AD"/>
    <w:rsid w:val="47A4FB88"/>
    <w:rsid w:val="47B829D2"/>
    <w:rsid w:val="47C8720C"/>
    <w:rsid w:val="47EE4889"/>
    <w:rsid w:val="47F26D5C"/>
    <w:rsid w:val="47FCF317"/>
    <w:rsid w:val="4819087E"/>
    <w:rsid w:val="48229B1E"/>
    <w:rsid w:val="48354774"/>
    <w:rsid w:val="484D0CE3"/>
    <w:rsid w:val="4857E9F6"/>
    <w:rsid w:val="4886FDB9"/>
    <w:rsid w:val="48B5D5C4"/>
    <w:rsid w:val="48D191CD"/>
    <w:rsid w:val="48D9EA9C"/>
    <w:rsid w:val="49A4BB2D"/>
    <w:rsid w:val="4A189E7A"/>
    <w:rsid w:val="4A418183"/>
    <w:rsid w:val="4A630B53"/>
    <w:rsid w:val="4AD67B15"/>
    <w:rsid w:val="4B0611DB"/>
    <w:rsid w:val="4B3626FA"/>
    <w:rsid w:val="4B4CB3AF"/>
    <w:rsid w:val="4B811865"/>
    <w:rsid w:val="4BB6C795"/>
    <w:rsid w:val="4BC0F2A0"/>
    <w:rsid w:val="4BCD6DC9"/>
    <w:rsid w:val="4C56F150"/>
    <w:rsid w:val="4C592944"/>
    <w:rsid w:val="4CCF030C"/>
    <w:rsid w:val="4CD9B0DE"/>
    <w:rsid w:val="4E1A1CB7"/>
    <w:rsid w:val="4E489685"/>
    <w:rsid w:val="4E92DEE2"/>
    <w:rsid w:val="4F1D2FA3"/>
    <w:rsid w:val="4F282744"/>
    <w:rsid w:val="4F7ED697"/>
    <w:rsid w:val="4FAC4423"/>
    <w:rsid w:val="4FB5ED18"/>
    <w:rsid w:val="4FCBC574"/>
    <w:rsid w:val="4FF13B12"/>
    <w:rsid w:val="5141E8D2"/>
    <w:rsid w:val="517576AD"/>
    <w:rsid w:val="51803747"/>
    <w:rsid w:val="519F53CE"/>
    <w:rsid w:val="51B02857"/>
    <w:rsid w:val="51BF391A"/>
    <w:rsid w:val="51F3BE80"/>
    <w:rsid w:val="522FCBCA"/>
    <w:rsid w:val="5250828A"/>
    <w:rsid w:val="5275E94F"/>
    <w:rsid w:val="528B8D36"/>
    <w:rsid w:val="52DA0447"/>
    <w:rsid w:val="5391F746"/>
    <w:rsid w:val="53ABE443"/>
    <w:rsid w:val="53FB9867"/>
    <w:rsid w:val="5497C9F1"/>
    <w:rsid w:val="54BAC796"/>
    <w:rsid w:val="552460AC"/>
    <w:rsid w:val="553B5DDD"/>
    <w:rsid w:val="55464BB9"/>
    <w:rsid w:val="554B71EA"/>
    <w:rsid w:val="55A9CCF7"/>
    <w:rsid w:val="560D1306"/>
    <w:rsid w:val="564C8DC0"/>
    <w:rsid w:val="5652EB68"/>
    <w:rsid w:val="56721244"/>
    <w:rsid w:val="56D3786E"/>
    <w:rsid w:val="56D45717"/>
    <w:rsid w:val="5789C10E"/>
    <w:rsid w:val="57E83B03"/>
    <w:rsid w:val="58463F25"/>
    <w:rsid w:val="589BA298"/>
    <w:rsid w:val="58EE7B58"/>
    <w:rsid w:val="5900943C"/>
    <w:rsid w:val="59337247"/>
    <w:rsid w:val="59842E82"/>
    <w:rsid w:val="59DDF945"/>
    <w:rsid w:val="59F9EFC0"/>
    <w:rsid w:val="5A1C55DB"/>
    <w:rsid w:val="5A3A2D44"/>
    <w:rsid w:val="5A3E37AE"/>
    <w:rsid w:val="5AA1A1AE"/>
    <w:rsid w:val="5AEECF84"/>
    <w:rsid w:val="5AFCAAF2"/>
    <w:rsid w:val="5B63BD80"/>
    <w:rsid w:val="5B7DB403"/>
    <w:rsid w:val="5C0D068F"/>
    <w:rsid w:val="5C304CD9"/>
    <w:rsid w:val="5CA6C1CD"/>
    <w:rsid w:val="5CB55ACD"/>
    <w:rsid w:val="5CBE84A6"/>
    <w:rsid w:val="5CCE8393"/>
    <w:rsid w:val="5CEA6A95"/>
    <w:rsid w:val="5CF49C40"/>
    <w:rsid w:val="5D304A09"/>
    <w:rsid w:val="5D7289F1"/>
    <w:rsid w:val="5D7A3926"/>
    <w:rsid w:val="5DA71145"/>
    <w:rsid w:val="5E2F9381"/>
    <w:rsid w:val="5E69FECE"/>
    <w:rsid w:val="5EFEA792"/>
    <w:rsid w:val="5F0BCFC3"/>
    <w:rsid w:val="5F231FDB"/>
    <w:rsid w:val="5FBC720C"/>
    <w:rsid w:val="5FD67E6B"/>
    <w:rsid w:val="5FE091B6"/>
    <w:rsid w:val="60225C64"/>
    <w:rsid w:val="612B1457"/>
    <w:rsid w:val="61584B82"/>
    <w:rsid w:val="61954BFB"/>
    <w:rsid w:val="61FC3348"/>
    <w:rsid w:val="6208C45C"/>
    <w:rsid w:val="624BE3E1"/>
    <w:rsid w:val="62565FA8"/>
    <w:rsid w:val="62F42420"/>
    <w:rsid w:val="62F6EC07"/>
    <w:rsid w:val="63016DF8"/>
    <w:rsid w:val="630CE7D6"/>
    <w:rsid w:val="630DB124"/>
    <w:rsid w:val="63253FC9"/>
    <w:rsid w:val="6340B83F"/>
    <w:rsid w:val="6389B809"/>
    <w:rsid w:val="638F9F60"/>
    <w:rsid w:val="640CC608"/>
    <w:rsid w:val="642F1BC0"/>
    <w:rsid w:val="64947D70"/>
    <w:rsid w:val="64D2192B"/>
    <w:rsid w:val="6552F0B4"/>
    <w:rsid w:val="656CC68A"/>
    <w:rsid w:val="65D5835E"/>
    <w:rsid w:val="65E7B80D"/>
    <w:rsid w:val="65FFC37F"/>
    <w:rsid w:val="66390EBA"/>
    <w:rsid w:val="663F7FEE"/>
    <w:rsid w:val="66433FEC"/>
    <w:rsid w:val="66509522"/>
    <w:rsid w:val="669BB67D"/>
    <w:rsid w:val="66F5E452"/>
    <w:rsid w:val="675FB346"/>
    <w:rsid w:val="6769833F"/>
    <w:rsid w:val="67776F8F"/>
    <w:rsid w:val="677CAA07"/>
    <w:rsid w:val="67857D8E"/>
    <w:rsid w:val="679ECA05"/>
    <w:rsid w:val="67EC451A"/>
    <w:rsid w:val="68732AC9"/>
    <w:rsid w:val="6925AB07"/>
    <w:rsid w:val="694F5062"/>
    <w:rsid w:val="697EE5C0"/>
    <w:rsid w:val="6982405C"/>
    <w:rsid w:val="69FF25D1"/>
    <w:rsid w:val="6AC10EAE"/>
    <w:rsid w:val="6AF0263D"/>
    <w:rsid w:val="6B1D8051"/>
    <w:rsid w:val="6BB33700"/>
    <w:rsid w:val="6BE11C11"/>
    <w:rsid w:val="6BE7A456"/>
    <w:rsid w:val="6BFEAF90"/>
    <w:rsid w:val="6CA6AE49"/>
    <w:rsid w:val="6CFD966F"/>
    <w:rsid w:val="6D11C536"/>
    <w:rsid w:val="6D19D63E"/>
    <w:rsid w:val="6D6AB481"/>
    <w:rsid w:val="6D937EF8"/>
    <w:rsid w:val="6E28B4AD"/>
    <w:rsid w:val="6E428A05"/>
    <w:rsid w:val="6E58BF5A"/>
    <w:rsid w:val="6E7C325D"/>
    <w:rsid w:val="6F08DD9C"/>
    <w:rsid w:val="6F0C52D9"/>
    <w:rsid w:val="6F2F6A97"/>
    <w:rsid w:val="6F483AE7"/>
    <w:rsid w:val="6F5DEF01"/>
    <w:rsid w:val="6FF48FBB"/>
    <w:rsid w:val="6FF8DAE7"/>
    <w:rsid w:val="7000837B"/>
    <w:rsid w:val="700EE743"/>
    <w:rsid w:val="702F096E"/>
    <w:rsid w:val="703C7C3D"/>
    <w:rsid w:val="70409A64"/>
    <w:rsid w:val="704702DB"/>
    <w:rsid w:val="70707D92"/>
    <w:rsid w:val="7081732C"/>
    <w:rsid w:val="70B48D4A"/>
    <w:rsid w:val="70BD13E0"/>
    <w:rsid w:val="70EA8EFA"/>
    <w:rsid w:val="711B415C"/>
    <w:rsid w:val="7128847B"/>
    <w:rsid w:val="716D7B6A"/>
    <w:rsid w:val="717AA4AC"/>
    <w:rsid w:val="717CD392"/>
    <w:rsid w:val="71AA202C"/>
    <w:rsid w:val="721C8C5F"/>
    <w:rsid w:val="7228D356"/>
    <w:rsid w:val="7238CFD8"/>
    <w:rsid w:val="723EDE7E"/>
    <w:rsid w:val="725B94C8"/>
    <w:rsid w:val="731DDB7B"/>
    <w:rsid w:val="732C307D"/>
    <w:rsid w:val="733AEB3A"/>
    <w:rsid w:val="735FAA41"/>
    <w:rsid w:val="73C25DF1"/>
    <w:rsid w:val="73C32C11"/>
    <w:rsid w:val="7443CB1A"/>
    <w:rsid w:val="74AE9D49"/>
    <w:rsid w:val="74C02FE7"/>
    <w:rsid w:val="74C78CB4"/>
    <w:rsid w:val="74DE7E02"/>
    <w:rsid w:val="75ACB3C1"/>
    <w:rsid w:val="76059B45"/>
    <w:rsid w:val="765CA4A0"/>
    <w:rsid w:val="7663D13F"/>
    <w:rsid w:val="769CF91B"/>
    <w:rsid w:val="76B4A077"/>
    <w:rsid w:val="76B634DC"/>
    <w:rsid w:val="76F3D6B8"/>
    <w:rsid w:val="76FD8B83"/>
    <w:rsid w:val="7714DB40"/>
    <w:rsid w:val="77A9F9A7"/>
    <w:rsid w:val="77C881A4"/>
    <w:rsid w:val="77FFA1A0"/>
    <w:rsid w:val="780D6D53"/>
    <w:rsid w:val="78ECEC8D"/>
    <w:rsid w:val="7909C57E"/>
    <w:rsid w:val="792EFDB3"/>
    <w:rsid w:val="7968C440"/>
    <w:rsid w:val="79B052A1"/>
    <w:rsid w:val="7A7785A6"/>
    <w:rsid w:val="7BBF97BE"/>
    <w:rsid w:val="7CAB68B4"/>
    <w:rsid w:val="7D4CCDA4"/>
    <w:rsid w:val="7D697130"/>
    <w:rsid w:val="7D88F281"/>
    <w:rsid w:val="7D941A2C"/>
    <w:rsid w:val="7DE3584D"/>
    <w:rsid w:val="7DFAE6F2"/>
    <w:rsid w:val="7E4B6F02"/>
    <w:rsid w:val="7E4CCB1F"/>
    <w:rsid w:val="7E6C37EB"/>
    <w:rsid w:val="7EA1C305"/>
    <w:rsid w:val="7F49B171"/>
    <w:rsid w:val="7FAA92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609FC"/>
  <w15:chartTrackingRefBased/>
  <w15:docId w15:val="{8DF56E43-2353-4910-A9A2-4AC648993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AFC"/>
    <w:pPr>
      <w:spacing w:after="0" w:line="240" w:lineRule="auto"/>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unhideWhenUsed/>
    <w:qFormat/>
    <w:rsid w:val="000B5D0D"/>
    <w:pPr>
      <w:keepNext/>
      <w:keepLines/>
      <w:spacing w:before="40" w:line="259" w:lineRule="auto"/>
      <w:outlineLvl w:val="2"/>
    </w:pPr>
    <w:rPr>
      <w:rFonts w:ascii="Calibri" w:eastAsia="Yu Gothic Light" w:hAnsi="Calibri"/>
      <w:b/>
      <w:color w:val="1F3763"/>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63CB0"/>
    <w:pPr>
      <w:ind w:left="720"/>
      <w:contextualSpacing/>
    </w:pPr>
  </w:style>
  <w:style w:type="character" w:customStyle="1" w:styleId="Heading3Char">
    <w:name w:val="Heading 3 Char"/>
    <w:basedOn w:val="DefaultParagraphFont"/>
    <w:link w:val="Heading3"/>
    <w:uiPriority w:val="9"/>
    <w:rsid w:val="000B5D0D"/>
    <w:rPr>
      <w:rFonts w:ascii="Calibri" w:eastAsia="Yu Gothic Light" w:hAnsi="Calibri" w:cs="Times New Roman"/>
      <w:b/>
      <w:color w:val="1F3763"/>
      <w:sz w:val="28"/>
      <w:szCs w:val="24"/>
    </w:rPr>
  </w:style>
  <w:style w:type="character" w:customStyle="1" w:styleId="ListParagraphChar">
    <w:name w:val="List Paragraph Char"/>
    <w:basedOn w:val="DefaultParagraphFont"/>
    <w:link w:val="ListParagraph"/>
    <w:uiPriority w:val="34"/>
    <w:locked/>
    <w:rsid w:val="000B5D0D"/>
    <w:rPr>
      <w:rFonts w:ascii="Times New Roman" w:eastAsia="Times New Roman" w:hAnsi="Times New Roman" w:cs="Times New Roman"/>
      <w:sz w:val="24"/>
      <w:szCs w:val="20"/>
    </w:rPr>
  </w:style>
  <w:style w:type="character" w:styleId="Hyperlink">
    <w:name w:val="Hyperlink"/>
    <w:uiPriority w:val="99"/>
    <w:unhideWhenUsed/>
    <w:rsid w:val="000B5D0D"/>
    <w:rPr>
      <w:color w:val="0563C1"/>
      <w:u w:val="single"/>
    </w:rPr>
  </w:style>
  <w:style w:type="paragraph" w:customStyle="1" w:styleId="paragraph">
    <w:name w:val="paragraph"/>
    <w:basedOn w:val="Normal"/>
    <w:rsid w:val="004A6070"/>
    <w:pPr>
      <w:spacing w:before="100" w:beforeAutospacing="1" w:after="100" w:afterAutospacing="1"/>
    </w:pPr>
    <w:rPr>
      <w:szCs w:val="24"/>
    </w:rPr>
  </w:style>
  <w:style w:type="character" w:customStyle="1" w:styleId="normaltextrun">
    <w:name w:val="normaltextrun"/>
    <w:basedOn w:val="DefaultParagraphFont"/>
    <w:rsid w:val="004A6070"/>
  </w:style>
  <w:style w:type="character" w:customStyle="1" w:styleId="eop">
    <w:name w:val="eop"/>
    <w:basedOn w:val="DefaultParagraphFont"/>
    <w:rsid w:val="004A6070"/>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92777"/>
    <w:pPr>
      <w:spacing w:after="0" w:line="240" w:lineRule="auto"/>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FA4C39"/>
    <w:rPr>
      <w:b/>
      <w:bCs/>
    </w:rPr>
  </w:style>
  <w:style w:type="character" w:customStyle="1" w:styleId="CommentSubjectChar">
    <w:name w:val="Comment Subject Char"/>
    <w:basedOn w:val="CommentTextChar"/>
    <w:link w:val="CommentSubject"/>
    <w:uiPriority w:val="99"/>
    <w:semiHidden/>
    <w:rsid w:val="00FA4C39"/>
    <w:rPr>
      <w:rFonts w:ascii="Times New Roman" w:eastAsia="Times New Roman" w:hAnsi="Times New Roman" w:cs="Times New Roman"/>
      <w:b/>
      <w:bCs/>
      <w:sz w:val="20"/>
      <w:szCs w:val="20"/>
    </w:rPr>
  </w:style>
  <w:style w:type="character" w:styleId="FootnoteReference">
    <w:name w:val="footnote reference"/>
    <w:basedOn w:val="DefaultParagraphFont"/>
    <w:uiPriority w:val="99"/>
    <w:semiHidden/>
    <w:unhideWhenUsed/>
    <w:rPr>
      <w:vertAlign w:val="superscript"/>
    </w:rPr>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rPr>
      <w:sz w:val="20"/>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rPr>
      <w:sz w:val="20"/>
    </w:rPr>
  </w:style>
  <w:style w:type="character" w:styleId="UnresolvedMention">
    <w:name w:val="Unresolved Mention"/>
    <w:basedOn w:val="DefaultParagraphFont"/>
    <w:uiPriority w:val="99"/>
    <w:semiHidden/>
    <w:unhideWhenUsed/>
    <w:rsid w:val="00BD297E"/>
    <w:rPr>
      <w:color w:val="605E5C"/>
      <w:shd w:val="clear" w:color="auto" w:fill="E1DFDD"/>
    </w:rPr>
  </w:style>
  <w:style w:type="character" w:styleId="FollowedHyperlink">
    <w:name w:val="FollowedHyperlink"/>
    <w:basedOn w:val="DefaultParagraphFont"/>
    <w:uiPriority w:val="99"/>
    <w:semiHidden/>
    <w:unhideWhenUsed/>
    <w:rsid w:val="00772687"/>
    <w:rPr>
      <w:color w:val="954F72" w:themeColor="followedHyperlink"/>
      <w:u w:val="single"/>
    </w:rPr>
  </w:style>
  <w:style w:type="paragraph" w:styleId="Header">
    <w:name w:val="header"/>
    <w:basedOn w:val="Normal"/>
    <w:link w:val="HeaderChar"/>
    <w:uiPriority w:val="99"/>
    <w:semiHidden/>
    <w:unhideWhenUsed/>
    <w:rsid w:val="00B920F1"/>
    <w:pPr>
      <w:tabs>
        <w:tab w:val="center" w:pos="4680"/>
        <w:tab w:val="right" w:pos="9360"/>
      </w:tabs>
    </w:pPr>
  </w:style>
  <w:style w:type="character" w:customStyle="1" w:styleId="HeaderChar">
    <w:name w:val="Header Char"/>
    <w:basedOn w:val="DefaultParagraphFont"/>
    <w:link w:val="Header"/>
    <w:uiPriority w:val="99"/>
    <w:semiHidden/>
    <w:rsid w:val="00B920F1"/>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B920F1"/>
    <w:pPr>
      <w:tabs>
        <w:tab w:val="center" w:pos="4680"/>
        <w:tab w:val="right" w:pos="9360"/>
      </w:tabs>
    </w:pPr>
  </w:style>
  <w:style w:type="character" w:customStyle="1" w:styleId="FooterChar">
    <w:name w:val="Footer Char"/>
    <w:basedOn w:val="DefaultParagraphFont"/>
    <w:link w:val="Footer"/>
    <w:uiPriority w:val="99"/>
    <w:semiHidden/>
    <w:rsid w:val="00B920F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20950">
      <w:bodyDiv w:val="1"/>
      <w:marLeft w:val="0"/>
      <w:marRight w:val="0"/>
      <w:marTop w:val="0"/>
      <w:marBottom w:val="0"/>
      <w:divBdr>
        <w:top w:val="none" w:sz="0" w:space="0" w:color="auto"/>
        <w:left w:val="none" w:sz="0" w:space="0" w:color="auto"/>
        <w:bottom w:val="none" w:sz="0" w:space="0" w:color="auto"/>
        <w:right w:val="none" w:sz="0" w:space="0" w:color="auto"/>
      </w:divBdr>
      <w:divsChild>
        <w:div w:id="1378899283">
          <w:marLeft w:val="0"/>
          <w:marRight w:val="0"/>
          <w:marTop w:val="0"/>
          <w:marBottom w:val="0"/>
          <w:divBdr>
            <w:top w:val="none" w:sz="0" w:space="0" w:color="auto"/>
            <w:left w:val="none" w:sz="0" w:space="0" w:color="auto"/>
            <w:bottom w:val="none" w:sz="0" w:space="0" w:color="auto"/>
            <w:right w:val="none" w:sz="0" w:space="0" w:color="auto"/>
          </w:divBdr>
          <w:divsChild>
            <w:div w:id="1205749043">
              <w:marLeft w:val="0"/>
              <w:marRight w:val="0"/>
              <w:marTop w:val="0"/>
              <w:marBottom w:val="0"/>
              <w:divBdr>
                <w:top w:val="none" w:sz="0" w:space="0" w:color="auto"/>
                <w:left w:val="none" w:sz="0" w:space="0" w:color="auto"/>
                <w:bottom w:val="none" w:sz="0" w:space="0" w:color="auto"/>
                <w:right w:val="none" w:sz="0" w:space="0" w:color="auto"/>
              </w:divBdr>
            </w:div>
            <w:div w:id="1594364114">
              <w:marLeft w:val="0"/>
              <w:marRight w:val="0"/>
              <w:marTop w:val="0"/>
              <w:marBottom w:val="0"/>
              <w:divBdr>
                <w:top w:val="none" w:sz="0" w:space="0" w:color="auto"/>
                <w:left w:val="none" w:sz="0" w:space="0" w:color="auto"/>
                <w:bottom w:val="none" w:sz="0" w:space="0" w:color="auto"/>
                <w:right w:val="none" w:sz="0" w:space="0" w:color="auto"/>
              </w:divBdr>
            </w:div>
          </w:divsChild>
        </w:div>
        <w:div w:id="1480267905">
          <w:marLeft w:val="0"/>
          <w:marRight w:val="0"/>
          <w:marTop w:val="0"/>
          <w:marBottom w:val="0"/>
          <w:divBdr>
            <w:top w:val="none" w:sz="0" w:space="0" w:color="auto"/>
            <w:left w:val="none" w:sz="0" w:space="0" w:color="auto"/>
            <w:bottom w:val="none" w:sz="0" w:space="0" w:color="auto"/>
            <w:right w:val="none" w:sz="0" w:space="0" w:color="auto"/>
          </w:divBdr>
          <w:divsChild>
            <w:div w:id="187315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728324">
      <w:bodyDiv w:val="1"/>
      <w:marLeft w:val="0"/>
      <w:marRight w:val="0"/>
      <w:marTop w:val="0"/>
      <w:marBottom w:val="0"/>
      <w:divBdr>
        <w:top w:val="none" w:sz="0" w:space="0" w:color="auto"/>
        <w:left w:val="none" w:sz="0" w:space="0" w:color="auto"/>
        <w:bottom w:val="none" w:sz="0" w:space="0" w:color="auto"/>
        <w:right w:val="none" w:sz="0" w:space="0" w:color="auto"/>
      </w:divBdr>
      <w:divsChild>
        <w:div w:id="1928726440">
          <w:marLeft w:val="0"/>
          <w:marRight w:val="0"/>
          <w:marTop w:val="0"/>
          <w:marBottom w:val="0"/>
          <w:divBdr>
            <w:top w:val="none" w:sz="0" w:space="0" w:color="auto"/>
            <w:left w:val="none" w:sz="0" w:space="0" w:color="auto"/>
            <w:bottom w:val="none" w:sz="0" w:space="0" w:color="auto"/>
            <w:right w:val="none" w:sz="0" w:space="0" w:color="auto"/>
          </w:divBdr>
        </w:div>
        <w:div w:id="2048334246">
          <w:marLeft w:val="0"/>
          <w:marRight w:val="0"/>
          <w:marTop w:val="0"/>
          <w:marBottom w:val="0"/>
          <w:divBdr>
            <w:top w:val="none" w:sz="0" w:space="0" w:color="auto"/>
            <w:left w:val="none" w:sz="0" w:space="0" w:color="auto"/>
            <w:bottom w:val="none" w:sz="0" w:space="0" w:color="auto"/>
            <w:right w:val="none" w:sz="0" w:space="0" w:color="auto"/>
          </w:divBdr>
        </w:div>
      </w:divsChild>
    </w:div>
    <w:div w:id="2054693480">
      <w:bodyDiv w:val="1"/>
      <w:marLeft w:val="0"/>
      <w:marRight w:val="0"/>
      <w:marTop w:val="0"/>
      <w:marBottom w:val="0"/>
      <w:divBdr>
        <w:top w:val="none" w:sz="0" w:space="0" w:color="auto"/>
        <w:left w:val="none" w:sz="0" w:space="0" w:color="auto"/>
        <w:bottom w:val="none" w:sz="0" w:space="0" w:color="auto"/>
        <w:right w:val="none" w:sz="0" w:space="0" w:color="auto"/>
      </w:divBdr>
      <w:divsChild>
        <w:div w:id="659230901">
          <w:marLeft w:val="605"/>
          <w:marRight w:val="0"/>
          <w:marTop w:val="40"/>
          <w:marBottom w:val="80"/>
          <w:divBdr>
            <w:top w:val="none" w:sz="0" w:space="0" w:color="auto"/>
            <w:left w:val="none" w:sz="0" w:space="0" w:color="auto"/>
            <w:bottom w:val="none" w:sz="0" w:space="0" w:color="auto"/>
            <w:right w:val="none" w:sz="0" w:space="0" w:color="auto"/>
          </w:divBdr>
        </w:div>
        <w:div w:id="1749426592">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healthresourcesinaction-my.sharepoint.com/personal/grants_hria_org/Documents/TMF/Community%20Health%20Grantmaking/MA%20Statewide%20DoN%20Funds-New/2_Advisory%20Committee/Advisory%20Committee%20recrutiment%20description%20-%20Copy.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healthfunds.org/glossar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altine-gibson@hri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healthfunds.org/what-we-fund/" TargetMode="External"/><Relationship Id="rId5" Type="http://schemas.openxmlformats.org/officeDocument/2006/relationships/webSettings" Target="webSettings.xml"/><Relationship Id="rId15" Type="http://schemas.openxmlformats.org/officeDocument/2006/relationships/hyperlink" Target="mailto:machhafunds@hria.org" TargetMode="External"/><Relationship Id="rId10" Type="http://schemas.openxmlformats.org/officeDocument/2006/relationships/hyperlink" Target="http://www.mahealthfunds.org/what-we-fund/" TargetMode="External"/><Relationship Id="rId4" Type="http://schemas.openxmlformats.org/officeDocument/2006/relationships/settings" Target="settings.xml"/><Relationship Id="rId9" Type="http://schemas.openxmlformats.org/officeDocument/2006/relationships/hyperlink" Target="https://www.mass.gov/determination-of-need-don" TargetMode="External"/><Relationship Id="rId14" Type="http://schemas.openxmlformats.org/officeDocument/2006/relationships/image" Target="media/image2.png"/></Relationships>
</file>

<file path=word/_rels/endnotes.xml.rels><?xml version="1.0" encoding="UTF-8" standalone="yes"?>
<Relationships xmlns="http://schemas.openxmlformats.org/package/2006/relationships"><Relationship Id="rId1" Type="http://schemas.openxmlformats.org/officeDocument/2006/relationships/hyperlink" Target="https://www.communitycommons.org/collections/1-Getting-Started-Engaging-People-with-Lived-Experienc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newdiscourses.com/tftw-lived-experi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62D72-9D94-4824-8897-B9FF0D3CF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1145</Words>
  <Characters>6528</Characters>
  <Application>Microsoft Office Word</Application>
  <DocSecurity>0</DocSecurity>
  <Lines>54</Lines>
  <Paragraphs>15</Paragraphs>
  <ScaleCrop>false</ScaleCrop>
  <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Alberte Altine-Gibson</dc:creator>
  <cp:keywords/>
  <dc:description/>
  <cp:lastModifiedBy>Phoebe Fong</cp:lastModifiedBy>
  <cp:revision>3</cp:revision>
  <dcterms:created xsi:type="dcterms:W3CDTF">2025-12-04T17:58:00Z</dcterms:created>
  <dcterms:modified xsi:type="dcterms:W3CDTF">2025-12-04T18:55:00Z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fb44b9b0cae2ddfb4d98ab34ddad8cac2892b0d9a9aab89f6150a088fc8980a8</vt:lpwstr>
  </property>
</Properties>
</file>